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6B" w:rsidRPr="00B3156B" w:rsidRDefault="00B3156B" w:rsidP="00B3156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3156B">
        <w:rPr>
          <w:rFonts w:ascii="Times New Roman" w:hAnsi="Times New Roman"/>
          <w:b/>
          <w:sz w:val="24"/>
          <w:szCs w:val="24"/>
        </w:rPr>
        <w:t>PROJETO DE LEI Nº 1193</w:t>
      </w:r>
      <w:r w:rsidRPr="00B3156B">
        <w:rPr>
          <w:rFonts w:ascii="Times New Roman" w:hAnsi="Times New Roman"/>
          <w:b/>
          <w:sz w:val="24"/>
          <w:szCs w:val="24"/>
        </w:rPr>
        <w:t xml:space="preserve"> </w:t>
      </w:r>
      <w:r w:rsidRPr="00B3156B">
        <w:rPr>
          <w:rFonts w:ascii="Times New Roman" w:hAnsi="Times New Roman"/>
          <w:b/>
          <w:sz w:val="24"/>
          <w:szCs w:val="24"/>
        </w:rPr>
        <w:t>/</w:t>
      </w:r>
      <w:r w:rsidRPr="00B3156B">
        <w:rPr>
          <w:rFonts w:ascii="Times New Roman" w:hAnsi="Times New Roman"/>
          <w:b/>
          <w:sz w:val="24"/>
          <w:szCs w:val="24"/>
        </w:rPr>
        <w:t xml:space="preserve"> 20</w:t>
      </w:r>
      <w:r w:rsidRPr="00B3156B">
        <w:rPr>
          <w:rFonts w:ascii="Times New Roman" w:hAnsi="Times New Roman"/>
          <w:b/>
          <w:sz w:val="24"/>
          <w:szCs w:val="24"/>
        </w:rPr>
        <w:t>21</w:t>
      </w: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3156B" w:rsidRDefault="00B3156B" w:rsidP="00B3156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B3156B" w:rsidRPr="00B3156B" w:rsidRDefault="00B3156B" w:rsidP="00B3156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B3156B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B3156B" w:rsidRPr="00B3156B" w:rsidRDefault="00B3156B" w:rsidP="00B3156B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56B" w:rsidRPr="00B3156B" w:rsidRDefault="00B3156B" w:rsidP="00B3156B">
      <w:pPr>
        <w:pStyle w:val="SemEspaamento"/>
        <w:ind w:left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B3156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3156B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B3156B" w:rsidRDefault="00B3156B" w:rsidP="00B3156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3156B" w:rsidRDefault="00B3156B" w:rsidP="00B3156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3156B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B3156B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por “expectativa de excesso de arrecadação”, no valor de R$67.083,34 (sessenta e sete mil, oitenta e tres reais e trinta e quatro centavos), para criação de dotação orçamentária na LOA/2021, tendo em vista a Resolução nº 03/2021 da Comissão Intergestores Bipartite de Minas Gerais – CIB/MG que “Pactua a partilha de recursos do Fundo Estadual de Assistencia Social destinados as ações de enfrentamento aos impactos provocados pela pandemia COV</w:t>
      </w:r>
      <w:r>
        <w:rPr>
          <w:rFonts w:ascii="Times New Roman" w:hAnsi="Times New Roman"/>
          <w:noProof/>
          <w:sz w:val="24"/>
          <w:szCs w:val="24"/>
          <w:lang w:eastAsia="pt-BR"/>
        </w:rPr>
        <w:t>ID 19, nos municípios mineiros”.</w:t>
      </w: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VALOR RS</w:t>
            </w:r>
          </w:p>
        </w:tc>
      </w:tr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Secretaria de Políticas Sociais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Assistência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spellStart"/>
            <w:r w:rsidRPr="00FF090B">
              <w:rPr>
                <w:rFonts w:cs="Arial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tabs>
                <w:tab w:val="left" w:pos="1440"/>
              </w:tabs>
              <w:jc w:val="both"/>
              <w:rPr>
                <w:rFonts w:cs="Arial"/>
                <w:caps/>
              </w:rPr>
            </w:pPr>
            <w:r w:rsidRPr="00FF090B">
              <w:rPr>
                <w:rFonts w:cs="Arial"/>
                <w:caps/>
              </w:rPr>
              <w:tab/>
            </w:r>
            <w:r w:rsidRPr="00FF090B">
              <w:rPr>
                <w:rFonts w:cs="Arial"/>
              </w:rPr>
              <w:t>Assistência Comunitária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Pouso Alegre do Reequilíbrio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2652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Piso Mineiro de Assistência Social – COVID 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B3156B" w:rsidRPr="00FF090B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  <w:b/>
              </w:rPr>
            </w:pPr>
            <w:r w:rsidRPr="00FF090B">
              <w:rPr>
                <w:rFonts w:cs="Arial"/>
                <w:b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  <w:b/>
              </w:rPr>
            </w:pPr>
            <w:r w:rsidRPr="00FF090B">
              <w:rPr>
                <w:rFonts w:cs="Arial"/>
                <w:b/>
              </w:rPr>
              <w:t>339034.00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F090B">
              <w:rPr>
                <w:rFonts w:cs="Arial"/>
                <w:b/>
              </w:rPr>
              <w:t>Outras Despesas de Pessoal Decorrentes de Contratos de Terceirização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  <w:b/>
              </w:rPr>
            </w:pPr>
            <w:r w:rsidRPr="00FF090B">
              <w:rPr>
                <w:rFonts w:cs="Arial"/>
                <w:b/>
              </w:rPr>
              <w:t>67.083,34</w:t>
            </w:r>
          </w:p>
        </w:tc>
      </w:tr>
      <w:tr w:rsidR="00B3156B" w:rsidRPr="00FF090B" w:rsidTr="00E9735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  <w:color w:val="000000"/>
              </w:rPr>
            </w:pPr>
            <w:r w:rsidRPr="00FF090B">
              <w:rPr>
                <w:rFonts w:cs="Arial"/>
                <w:color w:val="00000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  <w:color w:val="000000"/>
              </w:rPr>
            </w:pPr>
            <w:r w:rsidRPr="00FF090B">
              <w:rPr>
                <w:rFonts w:cs="Arial"/>
                <w:color w:val="000000"/>
              </w:rPr>
              <w:t>1565009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  <w:color w:val="000000"/>
              </w:rPr>
            </w:pPr>
            <w:r w:rsidRPr="00FF090B">
              <w:rPr>
                <w:rFonts w:cs="Arial"/>
                <w:color w:val="000000"/>
              </w:rPr>
              <w:t>Piso Mineiro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  <w:color w:val="000000"/>
              </w:rPr>
            </w:pPr>
          </w:p>
        </w:tc>
      </w:tr>
    </w:tbl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156B">
        <w:rPr>
          <w:rFonts w:ascii="Times New Roman" w:hAnsi="Times New Roman"/>
          <w:b/>
          <w:sz w:val="24"/>
          <w:szCs w:val="24"/>
        </w:rPr>
        <w:t>Art. 2º</w:t>
      </w:r>
      <w:r w:rsidRPr="00B3156B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expectativa de excesso de arrecadação na receita nº 4172807110000000000 – Transferências de Estados destinados a Assistência Social.</w:t>
      </w:r>
    </w:p>
    <w:p w:rsid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156B">
        <w:rPr>
          <w:rFonts w:ascii="Times New Roman" w:hAnsi="Times New Roman"/>
          <w:b/>
          <w:sz w:val="24"/>
          <w:szCs w:val="24"/>
        </w:rPr>
        <w:t>Art. 3º</w:t>
      </w:r>
      <w:r w:rsidRPr="00B3156B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Lei de Diretrizes Orçamentárias 2021 e Lei Orçamentária Anual /2021.</w:t>
      </w:r>
    </w:p>
    <w:p w:rsid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156B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B3156B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B3156B" w:rsidRPr="00B3156B" w:rsidRDefault="00B3156B" w:rsidP="00B315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B3156B" w:rsidRPr="00FF090B" w:rsidTr="00E9735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 xml:space="preserve">Características da ação: FINALISTICA </w:t>
            </w:r>
          </w:p>
        </w:tc>
      </w:tr>
      <w:tr w:rsidR="00B3156B" w:rsidRPr="00FF090B" w:rsidTr="00E97353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spellStart"/>
            <w:r w:rsidRPr="00FF090B">
              <w:rPr>
                <w:rFonts w:cs="Arial"/>
              </w:rPr>
              <w:t>Cód</w:t>
            </w:r>
            <w:proofErr w:type="spellEnd"/>
            <w:r w:rsidRPr="00FF090B">
              <w:rPr>
                <w:rFonts w:cs="Arial"/>
              </w:rPr>
              <w:t>: 2652–Piso Mineiro de Assistência Social – COVID 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</w:tr>
      <w:tr w:rsidR="00B3156B" w:rsidRPr="00FF090B" w:rsidTr="00E97353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B3156B" w:rsidRPr="00FF090B" w:rsidTr="00E9735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B3156B" w:rsidRPr="00FF090B" w:rsidTr="00E9735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[   ] Projeto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 xml:space="preserve">[ </w:t>
            </w:r>
            <w:proofErr w:type="gramStart"/>
            <w:r w:rsidRPr="00FF090B">
              <w:rPr>
                <w:rFonts w:cs="Arial"/>
              </w:rPr>
              <w:t>x</w:t>
            </w:r>
            <w:proofErr w:type="gramEnd"/>
            <w:r w:rsidRPr="00FF090B">
              <w:rPr>
                <w:rFonts w:cs="Arial"/>
              </w:rPr>
              <w:t xml:space="preserve"> ] Atividade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[</w:t>
            </w:r>
            <w:proofErr w:type="gramStart"/>
            <w:r w:rsidRPr="00FF090B">
              <w:rPr>
                <w:rFonts w:cs="Arial"/>
              </w:rPr>
              <w:t>x</w:t>
            </w:r>
            <w:proofErr w:type="gramEnd"/>
            <w:r w:rsidRPr="00FF090B">
              <w:rPr>
                <w:rFonts w:cs="Arial"/>
              </w:rPr>
              <w:t xml:space="preserve"> ] Nova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 xml:space="preserve">[   </w:t>
            </w:r>
            <w:proofErr w:type="gramStart"/>
            <w:r w:rsidRPr="00FF090B">
              <w:rPr>
                <w:rFonts w:cs="Arial"/>
              </w:rPr>
              <w:t>] Em</w:t>
            </w:r>
            <w:proofErr w:type="gramEnd"/>
            <w:r w:rsidRPr="00FF090B">
              <w:rPr>
                <w:rFonts w:cs="Arial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[] Contínua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[</w:t>
            </w:r>
            <w:proofErr w:type="gramStart"/>
            <w:r w:rsidRPr="00FF090B">
              <w:rPr>
                <w:rFonts w:cs="Arial"/>
              </w:rPr>
              <w:t>x</w:t>
            </w:r>
            <w:proofErr w:type="gramEnd"/>
            <w:r w:rsidRPr="00FF090B">
              <w:rPr>
                <w:rFonts w:cs="Arial"/>
              </w:rPr>
              <w:t xml:space="preserve"> 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Início previsto:               26/07/2021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Término previsto: 31/12/2021</w:t>
            </w:r>
          </w:p>
        </w:tc>
      </w:tr>
      <w:tr w:rsidR="00B3156B" w:rsidRPr="00FF090B" w:rsidTr="00E9735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Custo e meta física da ação por exercício financeiro</w:t>
            </w:r>
          </w:p>
        </w:tc>
      </w:tr>
      <w:tr w:rsidR="00B3156B" w:rsidRPr="00FF090B" w:rsidTr="00E97353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Produto e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Custo e meta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gramStart"/>
            <w:r w:rsidRPr="00FF090B">
              <w:rPr>
                <w:rFonts w:cs="Arial"/>
              </w:rPr>
              <w:t>p</w:t>
            </w:r>
            <w:proofErr w:type="gramEnd"/>
            <w:r w:rsidRPr="00FF090B">
              <w:rPr>
                <w:rFonts w:cs="Arial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Custo e meta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gramStart"/>
            <w:r w:rsidRPr="00FF090B">
              <w:rPr>
                <w:rFonts w:cs="Arial"/>
              </w:rPr>
              <w:t>p</w:t>
            </w:r>
            <w:proofErr w:type="gramEnd"/>
            <w:r w:rsidRPr="00FF090B">
              <w:rPr>
                <w:rFonts w:cs="Arial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Custo e meta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gramStart"/>
            <w:r w:rsidRPr="00FF090B">
              <w:rPr>
                <w:rFonts w:cs="Arial"/>
              </w:rPr>
              <w:t>p</w:t>
            </w:r>
            <w:proofErr w:type="gramEnd"/>
            <w:r w:rsidRPr="00FF090B">
              <w:rPr>
                <w:rFonts w:cs="Arial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Custo e meta</w:t>
            </w:r>
          </w:p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proofErr w:type="gramStart"/>
            <w:r w:rsidRPr="00FF090B">
              <w:rPr>
                <w:rFonts w:cs="Arial"/>
              </w:rPr>
              <w:t>p</w:t>
            </w:r>
            <w:proofErr w:type="gramEnd"/>
            <w:r w:rsidRPr="00FF090B">
              <w:rPr>
                <w:rFonts w:cs="Arial"/>
              </w:rPr>
              <w:t>/ 2021</w:t>
            </w:r>
          </w:p>
        </w:tc>
      </w:tr>
      <w:tr w:rsidR="00B3156B" w:rsidRPr="00FF090B" w:rsidTr="00E9735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56B" w:rsidRPr="00FF090B" w:rsidRDefault="00B3156B" w:rsidP="00E97353">
            <w:pPr>
              <w:jc w:val="both"/>
              <w:rPr>
                <w:rFonts w:cs="Arial"/>
              </w:rPr>
            </w:pPr>
            <w:r w:rsidRPr="00FF090B">
              <w:rPr>
                <w:rFonts w:cs="Arial"/>
              </w:rPr>
              <w:t>R$67.083,34</w:t>
            </w:r>
          </w:p>
        </w:tc>
      </w:tr>
    </w:tbl>
    <w:p w:rsidR="00B3156B" w:rsidRP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  <w:r w:rsidRPr="00B3156B">
        <w:rPr>
          <w:rFonts w:ascii="Times New Roman" w:hAnsi="Times New Roman"/>
          <w:b/>
          <w:sz w:val="24"/>
          <w:szCs w:val="24"/>
        </w:rPr>
        <w:t>Art. 5º</w:t>
      </w:r>
      <w:r w:rsidRPr="00B31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Revogadas</w:t>
      </w:r>
      <w:r w:rsidRPr="00B3156B">
        <w:rPr>
          <w:rFonts w:ascii="Times New Roman" w:hAnsi="Times New Roman"/>
          <w:sz w:val="24"/>
          <w:szCs w:val="24"/>
        </w:rPr>
        <w:t xml:space="preserve"> as disposições em contrário, esta Lei entra em vigor na data de sua publicação.</w:t>
      </w:r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03 de agosto de 2021.</w:t>
      </w:r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156B" w:rsidTr="00B3156B">
        <w:tc>
          <w:tcPr>
            <w:tcW w:w="5097" w:type="dxa"/>
          </w:tcPr>
          <w:p w:rsidR="00B3156B" w:rsidRDefault="00B3156B" w:rsidP="00B3156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B3156B" w:rsidRDefault="00B3156B" w:rsidP="00B3156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B3156B" w:rsidTr="00B3156B">
        <w:tc>
          <w:tcPr>
            <w:tcW w:w="5097" w:type="dxa"/>
          </w:tcPr>
          <w:p w:rsidR="00B3156B" w:rsidRPr="00B3156B" w:rsidRDefault="00B3156B" w:rsidP="00B3156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56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3156B" w:rsidRPr="00B3156B" w:rsidRDefault="00B3156B" w:rsidP="00B3156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56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3156B" w:rsidRPr="00B3156B" w:rsidRDefault="00B3156B" w:rsidP="00B3156B">
      <w:pPr>
        <w:pStyle w:val="SemEspaamento"/>
        <w:rPr>
          <w:rFonts w:ascii="Times New Roman" w:hAnsi="Times New Roman"/>
          <w:sz w:val="24"/>
          <w:szCs w:val="24"/>
        </w:rPr>
      </w:pPr>
    </w:p>
    <w:p w:rsidR="001961D2" w:rsidRPr="00B3156B" w:rsidRDefault="001961D2" w:rsidP="00B3156B">
      <w:pPr>
        <w:pStyle w:val="SemEspaamento"/>
        <w:rPr>
          <w:rFonts w:ascii="Times New Roman" w:hAnsi="Times New Roman"/>
          <w:sz w:val="24"/>
          <w:szCs w:val="24"/>
        </w:rPr>
      </w:pPr>
    </w:p>
    <w:sectPr w:rsidR="001961D2" w:rsidRPr="00B3156B" w:rsidSect="00B3156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B"/>
    <w:rsid w:val="001961D2"/>
    <w:rsid w:val="00B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95E3-2481-46F7-A907-3B12A865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156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3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2021-08-04T17:26:00Z</dcterms:created>
  <dcterms:modified xsi:type="dcterms:W3CDTF">2021-08-04T17:32:00Z</dcterms:modified>
</cp:coreProperties>
</file>