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viabilidade de construção de uma avenida interligando os bairro Jardim Califórnia e o bairro Santo Expedito III.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dos bairros citados acima, requereram o ligamento entre estes bairros. Portanto, a realização dessa obra é de extrema urgência e faz-se necessária para melhor acesso dos veículos e dos moradores, contribuindo para a mobilidade dos bairros. Segue em anexo o mapa da localidade.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