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964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operação tapa-buraco em toda extensão do bairro Costa Rios.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referido bairro está com a sua pavimentação asfáltica deteriorada, prejudicando o transito de pedestres e veículos, bem como, reduzindo a mobilidade urbana do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