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C4" w:rsidRPr="00C123C4" w:rsidRDefault="00C123C4" w:rsidP="00C123C4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123C4">
        <w:rPr>
          <w:rFonts w:ascii="Times New Roman" w:hAnsi="Times New Roman"/>
          <w:b/>
          <w:sz w:val="24"/>
          <w:szCs w:val="24"/>
        </w:rPr>
        <w:fldChar w:fldCharType="begin"/>
      </w:r>
      <w:r w:rsidRPr="00C123C4">
        <w:rPr>
          <w:rFonts w:ascii="Times New Roman" w:hAnsi="Times New Roman"/>
          <w:b/>
          <w:sz w:val="24"/>
          <w:szCs w:val="24"/>
        </w:rPr>
        <w:instrText>HYPERLINK "http://legislacao.planalto.gov.br/legisla/legislacao.nsf/Viw_Identificacao/lei%207.732-1989?OpenDocument"</w:instrText>
      </w:r>
      <w:r w:rsidRPr="00C123C4">
        <w:rPr>
          <w:rFonts w:ascii="Times New Roman" w:hAnsi="Times New Roman"/>
          <w:b/>
          <w:sz w:val="24"/>
          <w:szCs w:val="24"/>
        </w:rPr>
        <w:fldChar w:fldCharType="separate"/>
      </w:r>
      <w:r w:rsidRPr="00C123C4">
        <w:rPr>
          <w:rFonts w:ascii="Times New Roman" w:eastAsia="Times New Roman" w:hAnsi="Times New Roman"/>
          <w:b/>
          <w:bCs/>
          <w:sz w:val="24"/>
          <w:szCs w:val="24"/>
        </w:rPr>
        <w:t>PROJETO DE LEI Nº 1.173</w:t>
      </w:r>
      <w:r w:rsidRPr="00C123C4">
        <w:rPr>
          <w:rFonts w:ascii="Times New Roman" w:eastAsia="Times New Roman" w:hAnsi="Times New Roman"/>
          <w:b/>
          <w:bCs/>
          <w:sz w:val="24"/>
          <w:szCs w:val="24"/>
        </w:rPr>
        <w:t xml:space="preserve"> /</w:t>
      </w:r>
      <w:r w:rsidRPr="00C123C4">
        <w:rPr>
          <w:rFonts w:ascii="Times New Roman" w:eastAsia="Times New Roman" w:hAnsi="Times New Roman"/>
          <w:b/>
          <w:bCs/>
          <w:sz w:val="24"/>
          <w:szCs w:val="24"/>
        </w:rPr>
        <w:t xml:space="preserve"> 20</w:t>
      </w:r>
      <w:r w:rsidRPr="00C123C4">
        <w:rPr>
          <w:rFonts w:ascii="Times New Roman" w:hAnsi="Times New Roman"/>
          <w:b/>
          <w:sz w:val="24"/>
          <w:szCs w:val="24"/>
        </w:rPr>
        <w:fldChar w:fldCharType="end"/>
      </w:r>
      <w:r w:rsidRPr="00C123C4">
        <w:rPr>
          <w:rFonts w:ascii="Times New Roman" w:eastAsia="Times New Roman" w:hAnsi="Times New Roman"/>
          <w:b/>
          <w:bCs/>
          <w:sz w:val="24"/>
          <w:szCs w:val="24"/>
        </w:rPr>
        <w:t>21</w:t>
      </w:r>
    </w:p>
    <w:p w:rsidR="00C123C4" w:rsidRPr="00C123C4" w:rsidRDefault="00C123C4" w:rsidP="00C123C4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38D4" w:rsidRDefault="006938D4" w:rsidP="00C123C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C123C4" w:rsidRPr="00C123C4" w:rsidRDefault="00C123C4" w:rsidP="00C123C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23C4">
        <w:rPr>
          <w:rFonts w:ascii="Times New Roman" w:hAnsi="Times New Roman"/>
          <w:b/>
          <w:sz w:val="24"/>
          <w:szCs w:val="24"/>
        </w:rPr>
        <w:t>AUTORIZA O CHEFE DO PODER EXECUTIVO DOAR BENS QUE MENCIONA PARA A FUNDAÇÃO CENTRO DE HEMATOLOGIA E HEMOTERAPIA DO ESTADO DE MINAS GERAIS E DÁ OUTRAS PROVIDÊNCIAS.</w:t>
      </w:r>
      <w:r w:rsidRPr="00C123C4">
        <w:rPr>
          <w:rFonts w:ascii="Times New Roman" w:hAnsi="Times New Roman"/>
          <w:b/>
          <w:sz w:val="24"/>
          <w:szCs w:val="24"/>
        </w:rPr>
        <w:t xml:space="preserve">  </w:t>
      </w:r>
    </w:p>
    <w:p w:rsidR="00C123C4" w:rsidRPr="00C123C4" w:rsidRDefault="00C123C4" w:rsidP="00C123C4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C123C4" w:rsidRPr="00C123C4" w:rsidRDefault="00C123C4" w:rsidP="00C123C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123C4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C123C4" w:rsidRPr="00C123C4" w:rsidRDefault="00C123C4" w:rsidP="00C123C4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23C4" w:rsidRPr="00C123C4" w:rsidRDefault="00C123C4" w:rsidP="00C123C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23C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123C4" w:rsidRDefault="00C123C4" w:rsidP="00C123C4">
      <w:pPr>
        <w:pStyle w:val="SemEspaamento"/>
        <w:jc w:val="both"/>
        <w:rPr>
          <w:rStyle w:val="label"/>
          <w:rFonts w:ascii="Times New Roman" w:hAnsi="Times New Roman"/>
          <w:b/>
          <w:sz w:val="24"/>
          <w:szCs w:val="24"/>
        </w:rPr>
      </w:pPr>
      <w:bookmarkStart w:id="1" w:name="artigo_1"/>
    </w:p>
    <w:p w:rsidR="00C123C4" w:rsidRPr="00C123C4" w:rsidRDefault="00C123C4" w:rsidP="00C123C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C123C4">
        <w:rPr>
          <w:rStyle w:val="label"/>
          <w:rFonts w:ascii="Times New Roman" w:hAnsi="Times New Roman"/>
          <w:b/>
          <w:sz w:val="24"/>
          <w:szCs w:val="24"/>
        </w:rPr>
        <w:t>Art. 1º</w:t>
      </w:r>
      <w:bookmarkEnd w:id="1"/>
      <w:r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C123C4">
        <w:rPr>
          <w:rStyle w:val="label"/>
          <w:rFonts w:ascii="Times New Roman" w:hAnsi="Times New Roman"/>
          <w:sz w:val="24"/>
          <w:szCs w:val="24"/>
        </w:rPr>
        <w:t>Fica o Chefe do Poder Executivo autorizado a doar bens que menciona para a Fundação Centro de Hematologia e Hemoterapia do Estado de Minas Gerais, Pessoa Jurídica de Direito Público, inscrita no CNPJ sob nº 26.388.330/0010-80, com sede Rua Comendador José Garcia nº 825, centro, Pouso Alegre – MG.</w:t>
      </w:r>
    </w:p>
    <w:p w:rsidR="00C123C4" w:rsidRDefault="00C123C4" w:rsidP="00C123C4">
      <w:pPr>
        <w:pStyle w:val="SemEspaamento"/>
        <w:jc w:val="both"/>
        <w:rPr>
          <w:rStyle w:val="label"/>
          <w:rFonts w:ascii="Times New Roman" w:hAnsi="Times New Roman"/>
          <w:b/>
          <w:sz w:val="24"/>
          <w:szCs w:val="24"/>
        </w:rPr>
      </w:pPr>
    </w:p>
    <w:p w:rsidR="00C123C4" w:rsidRDefault="00C123C4" w:rsidP="00C123C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C123C4">
        <w:rPr>
          <w:rStyle w:val="label"/>
          <w:rFonts w:ascii="Times New Roman" w:hAnsi="Times New Roman"/>
          <w:b/>
          <w:sz w:val="24"/>
          <w:szCs w:val="24"/>
        </w:rPr>
        <w:t xml:space="preserve">Parágrafo </w:t>
      </w:r>
      <w:r>
        <w:rPr>
          <w:rStyle w:val="label"/>
          <w:rFonts w:ascii="Times New Roman" w:hAnsi="Times New Roman"/>
          <w:b/>
          <w:sz w:val="24"/>
          <w:szCs w:val="24"/>
        </w:rPr>
        <w:t>ú</w:t>
      </w:r>
      <w:r w:rsidRPr="00C123C4">
        <w:rPr>
          <w:rStyle w:val="label"/>
          <w:rFonts w:ascii="Times New Roman" w:hAnsi="Times New Roman"/>
          <w:b/>
          <w:sz w:val="24"/>
          <w:szCs w:val="24"/>
        </w:rPr>
        <w:t>nico</w:t>
      </w:r>
      <w:r>
        <w:rPr>
          <w:rStyle w:val="label"/>
          <w:rFonts w:ascii="Times New Roman" w:hAnsi="Times New Roman"/>
          <w:sz w:val="24"/>
          <w:szCs w:val="24"/>
        </w:rPr>
        <w:t xml:space="preserve">. </w:t>
      </w:r>
      <w:r w:rsidRPr="00C123C4">
        <w:rPr>
          <w:rStyle w:val="label"/>
          <w:rFonts w:ascii="Times New Roman" w:hAnsi="Times New Roman"/>
          <w:sz w:val="24"/>
          <w:szCs w:val="24"/>
        </w:rPr>
        <w:t xml:space="preserve">Os bens mencionados no </w:t>
      </w:r>
      <w:r w:rsidRPr="00C123C4">
        <w:rPr>
          <w:rStyle w:val="label"/>
          <w:rFonts w:ascii="Times New Roman" w:hAnsi="Times New Roman"/>
          <w:b/>
          <w:sz w:val="24"/>
          <w:szCs w:val="24"/>
        </w:rPr>
        <w:t>caput</w:t>
      </w:r>
      <w:r w:rsidRPr="00C123C4">
        <w:rPr>
          <w:rStyle w:val="label"/>
          <w:rFonts w:ascii="Times New Roman" w:hAnsi="Times New Roman"/>
          <w:sz w:val="24"/>
          <w:szCs w:val="24"/>
        </w:rPr>
        <w:t xml:space="preserve"> deste artigo são:</w:t>
      </w:r>
    </w:p>
    <w:p w:rsidR="00C123C4" w:rsidRPr="00C123C4" w:rsidRDefault="00C123C4" w:rsidP="00C123C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678"/>
        <w:gridCol w:w="1492"/>
      </w:tblGrid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center"/>
              <w:rPr>
                <w:rStyle w:val="label"/>
                <w:rFonts w:ascii="Arial" w:hAnsi="Arial" w:cs="Arial"/>
                <w:b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b/>
                <w:sz w:val="20"/>
                <w:szCs w:val="20"/>
              </w:rPr>
              <w:t>Nº Patrimônio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center"/>
              <w:rPr>
                <w:rStyle w:val="label"/>
                <w:rFonts w:ascii="Arial" w:hAnsi="Arial" w:cs="Arial"/>
                <w:b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b/>
                <w:sz w:val="20"/>
                <w:szCs w:val="20"/>
              </w:rPr>
              <w:t>Descrição do bem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center"/>
              <w:rPr>
                <w:rStyle w:val="label"/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22D8D">
              <w:rPr>
                <w:rStyle w:val="label"/>
                <w:rFonts w:ascii="Arial" w:hAnsi="Arial" w:cs="Arial"/>
                <w:b/>
                <w:sz w:val="20"/>
                <w:szCs w:val="20"/>
              </w:rPr>
              <w:t>Vlr</w:t>
            </w:r>
            <w:proofErr w:type="spellEnd"/>
            <w:r w:rsidRPr="00022D8D">
              <w:rPr>
                <w:rStyle w:val="label"/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22D8D">
              <w:rPr>
                <w:rStyle w:val="label"/>
                <w:rFonts w:ascii="Arial" w:hAnsi="Arial" w:cs="Arial"/>
                <w:b/>
                <w:sz w:val="20"/>
                <w:szCs w:val="20"/>
              </w:rPr>
              <w:t>do</w:t>
            </w:r>
            <w:proofErr w:type="gramEnd"/>
            <w:r w:rsidRPr="00022D8D">
              <w:rPr>
                <w:rStyle w:val="label"/>
                <w:rFonts w:ascii="Arial" w:hAnsi="Arial" w:cs="Arial"/>
                <w:b/>
                <w:sz w:val="20"/>
                <w:szCs w:val="20"/>
              </w:rPr>
              <w:t xml:space="preserve"> Bem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900052341/7264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Armário de aço com duas portas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R$ 148,00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900052384/7457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Arquivo de aço com 04 gavetas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R$ 335,00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900052465/83138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Bebedouro capacidade 05 litros/hora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R$ 290,00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900052473/7253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Cadeira de Ferro c/ estofamento preto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R$ 14,00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900052567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Cadeira de Ferro c/ estofamento preto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R$ 14,00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900052643/7306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Cama de madeira com colchão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R$ 52,96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900052678/7310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Estante de aço com 06 prateleiras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R$ 25,00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900052694/783140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Estante de aço com 06 prateleiras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R$ 25,00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900052740/7293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Fogão Industrial 02 bocas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R$ 17,70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900052775/7292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Mesa de Informática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R$ 46,00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90052971/42212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Mesa de madeira c/ 03 gavetas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R$ 58,00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900052821/7259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Mesa de madeira c/ 03 gavetas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R$ 58,00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900052846/7270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Mesa de madeira c/ 03 gavetas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R$ 58,00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lastRenderedPageBreak/>
              <w:t>900052880/7283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Mesa de madeira c/ 03 gavetas (formica oval)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R$ 65,00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6358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both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Mesa de madeira c/ 03 gavetas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sz w:val="20"/>
                <w:szCs w:val="20"/>
              </w:rPr>
              <w:t>R$ 58,00</w:t>
            </w:r>
          </w:p>
        </w:tc>
      </w:tr>
      <w:tr w:rsidR="00C123C4" w:rsidRPr="00022D8D" w:rsidTr="006A0F87">
        <w:tc>
          <w:tcPr>
            <w:tcW w:w="2410" w:type="dxa"/>
          </w:tcPr>
          <w:p w:rsidR="00C123C4" w:rsidRPr="00022D8D" w:rsidRDefault="00C123C4" w:rsidP="006A0F87">
            <w:pPr>
              <w:spacing w:before="240" w:after="0" w:line="240" w:lineRule="auto"/>
              <w:jc w:val="center"/>
              <w:rPr>
                <w:rStyle w:val="label"/>
                <w:rFonts w:ascii="Arial" w:hAnsi="Arial" w:cs="Arial"/>
                <w:b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678" w:type="dxa"/>
          </w:tcPr>
          <w:p w:rsidR="00C123C4" w:rsidRPr="00022D8D" w:rsidRDefault="00C123C4" w:rsidP="006A0F87">
            <w:pPr>
              <w:spacing w:before="240" w:after="0" w:line="240" w:lineRule="auto"/>
              <w:jc w:val="center"/>
              <w:rPr>
                <w:rStyle w:val="label"/>
                <w:rFonts w:ascii="Arial" w:hAnsi="Arial" w:cs="Arial"/>
                <w:b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b/>
                <w:sz w:val="20"/>
                <w:szCs w:val="20"/>
              </w:rPr>
              <w:t>15 ITENS</w:t>
            </w:r>
          </w:p>
        </w:tc>
        <w:tc>
          <w:tcPr>
            <w:tcW w:w="1492" w:type="dxa"/>
          </w:tcPr>
          <w:p w:rsidR="00C123C4" w:rsidRPr="00022D8D" w:rsidRDefault="00C123C4" w:rsidP="006A0F87">
            <w:pPr>
              <w:spacing w:before="240" w:after="0" w:line="240" w:lineRule="auto"/>
              <w:jc w:val="right"/>
              <w:rPr>
                <w:rStyle w:val="label"/>
                <w:rFonts w:ascii="Arial" w:hAnsi="Arial" w:cs="Arial"/>
                <w:b/>
                <w:sz w:val="20"/>
                <w:szCs w:val="20"/>
              </w:rPr>
            </w:pPr>
            <w:r w:rsidRPr="00022D8D">
              <w:rPr>
                <w:rStyle w:val="label"/>
                <w:rFonts w:ascii="Arial" w:hAnsi="Arial" w:cs="Arial"/>
                <w:b/>
                <w:sz w:val="20"/>
                <w:szCs w:val="20"/>
              </w:rPr>
              <w:t>R$ 1.264.66</w:t>
            </w:r>
          </w:p>
        </w:tc>
      </w:tr>
    </w:tbl>
    <w:p w:rsidR="00C123C4" w:rsidRPr="00C123C4" w:rsidRDefault="00C123C4" w:rsidP="00C123C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C123C4" w:rsidRPr="00C123C4" w:rsidRDefault="00C123C4" w:rsidP="00C123C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r w:rsidRPr="00C123C4">
        <w:rPr>
          <w:rStyle w:val="label"/>
          <w:rFonts w:ascii="Times New Roman" w:hAnsi="Times New Roman"/>
          <w:b/>
          <w:sz w:val="24"/>
          <w:szCs w:val="24"/>
        </w:rPr>
        <w:t>Art. 2º</w:t>
      </w:r>
      <w:r w:rsidRPr="00C123C4">
        <w:rPr>
          <w:rStyle w:val="label"/>
          <w:rFonts w:ascii="Times New Roman" w:hAnsi="Times New Roman"/>
          <w:sz w:val="24"/>
          <w:szCs w:val="24"/>
        </w:rPr>
        <w:t xml:space="preserve"> Revogadas as disposições em contrário, esta Lei entre em vigor na data de sua publicação. </w:t>
      </w:r>
    </w:p>
    <w:p w:rsidR="00C123C4" w:rsidRDefault="00C123C4" w:rsidP="00C123C4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C123C4" w:rsidRPr="00C123C4" w:rsidRDefault="00C123C4" w:rsidP="00C123C4">
      <w:pPr>
        <w:pStyle w:val="SemEspaamento"/>
        <w:jc w:val="center"/>
        <w:rPr>
          <w:rStyle w:val="label"/>
          <w:rFonts w:ascii="Times New Roman" w:hAnsi="Times New Roman"/>
          <w:sz w:val="24"/>
          <w:szCs w:val="24"/>
        </w:rPr>
      </w:pPr>
      <w:r>
        <w:rPr>
          <w:rStyle w:val="label"/>
          <w:rFonts w:ascii="Times New Roman" w:hAnsi="Times New Roman"/>
          <w:sz w:val="24"/>
          <w:szCs w:val="24"/>
        </w:rPr>
        <w:t xml:space="preserve">Câmara Municipal de </w:t>
      </w:r>
      <w:r w:rsidRPr="00C123C4">
        <w:rPr>
          <w:rStyle w:val="label"/>
          <w:rFonts w:ascii="Times New Roman" w:hAnsi="Times New Roman"/>
          <w:sz w:val="24"/>
          <w:szCs w:val="24"/>
        </w:rPr>
        <w:t xml:space="preserve">Pouso Alegre, </w:t>
      </w:r>
      <w:r>
        <w:rPr>
          <w:rStyle w:val="label"/>
          <w:rFonts w:ascii="Times New Roman" w:hAnsi="Times New Roman"/>
          <w:sz w:val="24"/>
          <w:szCs w:val="24"/>
        </w:rPr>
        <w:t>22</w:t>
      </w:r>
      <w:r w:rsidRPr="00C123C4">
        <w:rPr>
          <w:rStyle w:val="label"/>
          <w:rFonts w:ascii="Times New Roman" w:hAnsi="Times New Roman"/>
          <w:sz w:val="24"/>
          <w:szCs w:val="24"/>
        </w:rPr>
        <w:t xml:space="preserve"> de junho de 2021.</w:t>
      </w:r>
    </w:p>
    <w:p w:rsidR="00F24AA2" w:rsidRDefault="00F24AA2" w:rsidP="00C123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23C4" w:rsidRDefault="00C123C4" w:rsidP="00C123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23C4" w:rsidRDefault="00C123C4" w:rsidP="00C123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23C4" w:rsidRDefault="00C123C4" w:rsidP="00C123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123C4" w:rsidTr="00C123C4">
        <w:tc>
          <w:tcPr>
            <w:tcW w:w="5097" w:type="dxa"/>
          </w:tcPr>
          <w:p w:rsidR="00C123C4" w:rsidRDefault="00C123C4" w:rsidP="00C123C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C123C4" w:rsidRDefault="00C123C4" w:rsidP="00C123C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C123C4" w:rsidTr="00C123C4">
        <w:tc>
          <w:tcPr>
            <w:tcW w:w="5097" w:type="dxa"/>
          </w:tcPr>
          <w:p w:rsidR="00C123C4" w:rsidRPr="00C123C4" w:rsidRDefault="00C123C4" w:rsidP="00C123C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3C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123C4" w:rsidRPr="00C123C4" w:rsidRDefault="00C123C4" w:rsidP="00C123C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3C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123C4" w:rsidRPr="00C123C4" w:rsidRDefault="00C123C4" w:rsidP="00C123C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C123C4" w:rsidRPr="00C123C4" w:rsidSect="00C123C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C4"/>
    <w:rsid w:val="006938D4"/>
    <w:rsid w:val="00C123C4"/>
    <w:rsid w:val="00F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F12F7-F6FD-472F-9013-51AD2C73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3C4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C123C4"/>
  </w:style>
  <w:style w:type="paragraph" w:styleId="SemEspaamento">
    <w:name w:val="No Spacing"/>
    <w:uiPriority w:val="1"/>
    <w:qFormat/>
    <w:rsid w:val="00C123C4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C1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2021-06-23T18:02:00Z</dcterms:created>
  <dcterms:modified xsi:type="dcterms:W3CDTF">2021-06-23T18:06:00Z</dcterms:modified>
</cp:coreProperties>
</file>