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906" w:rsidRPr="006101BC" w:rsidRDefault="00135906" w:rsidP="00080DA1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6101BC">
        <w:rPr>
          <w:rFonts w:ascii="Times New Roman" w:hAnsi="Times New Roman"/>
          <w:b/>
          <w:sz w:val="24"/>
          <w:szCs w:val="24"/>
        </w:rPr>
        <w:t>PROJETO DE LEI Nº 1.166</w:t>
      </w:r>
      <w:r w:rsidR="00080DA1" w:rsidRPr="006101BC">
        <w:rPr>
          <w:rFonts w:ascii="Times New Roman" w:hAnsi="Times New Roman"/>
          <w:b/>
          <w:sz w:val="24"/>
          <w:szCs w:val="24"/>
        </w:rPr>
        <w:t xml:space="preserve"> </w:t>
      </w:r>
      <w:r w:rsidRPr="006101BC">
        <w:rPr>
          <w:rFonts w:ascii="Times New Roman" w:hAnsi="Times New Roman"/>
          <w:b/>
          <w:sz w:val="24"/>
          <w:szCs w:val="24"/>
        </w:rPr>
        <w:t>/</w:t>
      </w:r>
      <w:r w:rsidR="00080DA1" w:rsidRPr="006101BC">
        <w:rPr>
          <w:rFonts w:ascii="Times New Roman" w:hAnsi="Times New Roman"/>
          <w:b/>
          <w:sz w:val="24"/>
          <w:szCs w:val="24"/>
        </w:rPr>
        <w:t xml:space="preserve"> 20</w:t>
      </w:r>
      <w:r w:rsidRPr="006101BC">
        <w:rPr>
          <w:rFonts w:ascii="Times New Roman" w:hAnsi="Times New Roman"/>
          <w:b/>
          <w:sz w:val="24"/>
          <w:szCs w:val="24"/>
        </w:rPr>
        <w:t>21</w:t>
      </w:r>
    </w:p>
    <w:p w:rsidR="00135906" w:rsidRPr="006101BC" w:rsidRDefault="00135906" w:rsidP="00135906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135906" w:rsidRPr="006101BC" w:rsidRDefault="00080DA1" w:rsidP="00080DA1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6101BC">
        <w:rPr>
          <w:rFonts w:ascii="Times New Roman" w:hAnsi="Times New Roman"/>
          <w:b/>
          <w:sz w:val="24"/>
          <w:szCs w:val="24"/>
        </w:rPr>
        <w:t>ALTERA O ITEM 1 DO ARTIGO 1º DA LEI MUNICIPAL Nº 5398 DE 13 DE DEZEMBRO DE 2013 E DÁ OUTRAS PROVIDÊNCIAS.</w:t>
      </w:r>
    </w:p>
    <w:p w:rsidR="00080DA1" w:rsidRPr="006101BC" w:rsidRDefault="00080DA1" w:rsidP="0013590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35906" w:rsidRPr="006101BC" w:rsidRDefault="00135906" w:rsidP="00080DA1">
      <w:pPr>
        <w:pStyle w:val="SemEspaamento"/>
        <w:ind w:left="5103"/>
        <w:rPr>
          <w:rFonts w:ascii="Times New Roman" w:hAnsi="Times New Roman"/>
          <w:bCs/>
          <w:sz w:val="20"/>
          <w:szCs w:val="20"/>
        </w:rPr>
      </w:pPr>
      <w:r w:rsidRPr="006101BC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135906" w:rsidRDefault="00135906" w:rsidP="00135906">
      <w:pPr>
        <w:pStyle w:val="SemEspaamento"/>
        <w:rPr>
          <w:rFonts w:ascii="Times New Roman" w:hAnsi="Times New Roman"/>
          <w:sz w:val="24"/>
          <w:szCs w:val="24"/>
        </w:rPr>
      </w:pPr>
    </w:p>
    <w:p w:rsidR="006101BC" w:rsidRPr="00080DA1" w:rsidRDefault="006101BC" w:rsidP="00135906">
      <w:pPr>
        <w:pStyle w:val="SemEspaamen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35906" w:rsidRPr="00080DA1" w:rsidRDefault="00135906" w:rsidP="00080D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80DA1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135906" w:rsidRPr="00080DA1" w:rsidRDefault="00135906" w:rsidP="00080DA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35906" w:rsidRDefault="00080DA1" w:rsidP="00080D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80DA1">
        <w:rPr>
          <w:rFonts w:ascii="Times New Roman" w:hAnsi="Times New Roman"/>
          <w:b/>
          <w:sz w:val="24"/>
          <w:szCs w:val="24"/>
        </w:rPr>
        <w:t xml:space="preserve">Art. </w:t>
      </w:r>
      <w:r w:rsidR="00135906" w:rsidRPr="00080DA1">
        <w:rPr>
          <w:rFonts w:ascii="Times New Roman" w:hAnsi="Times New Roman"/>
          <w:b/>
          <w:sz w:val="24"/>
          <w:szCs w:val="24"/>
        </w:rPr>
        <w:t>1º</w:t>
      </w:r>
      <w:r w:rsidR="00135906" w:rsidRPr="00080DA1">
        <w:rPr>
          <w:rFonts w:ascii="Times New Roman" w:hAnsi="Times New Roman"/>
          <w:sz w:val="24"/>
          <w:szCs w:val="24"/>
        </w:rPr>
        <w:t xml:space="preserve"> O Item 1 do art. 1º da Lei Municipal nº 5.398</w:t>
      </w:r>
      <w:r>
        <w:rPr>
          <w:rFonts w:ascii="Times New Roman" w:hAnsi="Times New Roman"/>
          <w:sz w:val="24"/>
          <w:szCs w:val="24"/>
        </w:rPr>
        <w:t>,</w:t>
      </w:r>
      <w:r w:rsidR="00135906" w:rsidRPr="00080DA1">
        <w:rPr>
          <w:rFonts w:ascii="Times New Roman" w:hAnsi="Times New Roman"/>
          <w:sz w:val="24"/>
          <w:szCs w:val="24"/>
        </w:rPr>
        <w:t xml:space="preserve"> de 13 de dezembro de 2013</w:t>
      </w:r>
      <w:r>
        <w:rPr>
          <w:rFonts w:ascii="Times New Roman" w:hAnsi="Times New Roman"/>
          <w:sz w:val="24"/>
          <w:szCs w:val="24"/>
        </w:rPr>
        <w:t>,</w:t>
      </w:r>
      <w:r w:rsidR="00135906" w:rsidRPr="00080DA1">
        <w:rPr>
          <w:rFonts w:ascii="Times New Roman" w:hAnsi="Times New Roman"/>
          <w:sz w:val="24"/>
          <w:szCs w:val="24"/>
        </w:rPr>
        <w:t xml:space="preserve"> passa a vigorar com a seguinte redação:</w:t>
      </w:r>
    </w:p>
    <w:p w:rsidR="00080DA1" w:rsidRDefault="00080DA1" w:rsidP="00080DA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80DA1" w:rsidRPr="00080DA1" w:rsidRDefault="00080DA1" w:rsidP="00080D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“Art. 1º (...)</w:t>
      </w:r>
    </w:p>
    <w:p w:rsidR="00080DA1" w:rsidRDefault="00080DA1" w:rsidP="00080DA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35906" w:rsidRPr="00080DA1" w:rsidRDefault="00135906" w:rsidP="00080D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80DA1">
        <w:rPr>
          <w:rFonts w:ascii="Times New Roman" w:hAnsi="Times New Roman"/>
          <w:sz w:val="24"/>
          <w:szCs w:val="24"/>
        </w:rPr>
        <w:t xml:space="preserve">1. área de 400,00m² (quatrocentos metros quadrados) – a ser destacada da área institucional do Loteamento Jardim Floresta com área total 9.674,30m² (nove mil, seiscentos e setenta e quatro metros quadrados e trinta centímetros). A área que será desafetada tem as seguintes confrontações: “Inicia-se no ponto L4 de coordenadas N 7.543.155,2356m e </w:t>
      </w:r>
      <w:proofErr w:type="spellStart"/>
      <w:r w:rsidRPr="00080DA1">
        <w:rPr>
          <w:rFonts w:ascii="Times New Roman" w:hAnsi="Times New Roman"/>
          <w:sz w:val="24"/>
          <w:szCs w:val="24"/>
        </w:rPr>
        <w:t>E</w:t>
      </w:r>
      <w:proofErr w:type="spellEnd"/>
      <w:r w:rsidRPr="00080DA1">
        <w:rPr>
          <w:rFonts w:ascii="Times New Roman" w:hAnsi="Times New Roman"/>
          <w:sz w:val="24"/>
          <w:szCs w:val="24"/>
        </w:rPr>
        <w:t xml:space="preserve"> 401.176,7843m, seguindo com azimute 73°22’42,41”, a uma distância de 11,31 metros, confrontando neste trecho com a Avenida Waldemar de Azevedo Junqueira, até o ponto L3 de coordenadas N 7.543.158,4722m e </w:t>
      </w:r>
      <w:proofErr w:type="spellStart"/>
      <w:r w:rsidRPr="00080DA1">
        <w:rPr>
          <w:rFonts w:ascii="Times New Roman" w:hAnsi="Times New Roman"/>
          <w:sz w:val="24"/>
          <w:szCs w:val="24"/>
        </w:rPr>
        <w:t>E</w:t>
      </w:r>
      <w:proofErr w:type="spellEnd"/>
      <w:r w:rsidRPr="00080DA1">
        <w:rPr>
          <w:rFonts w:ascii="Times New Roman" w:hAnsi="Times New Roman"/>
          <w:sz w:val="24"/>
          <w:szCs w:val="24"/>
        </w:rPr>
        <w:t xml:space="preserve"> 401.187,6265m. Deste, segue com azimute 71°31'48,04” a uma distância de 13,77 metros, confrontando neste trecho com a Avenida Waldemar de Azevedo Junqueira, até o ponto L2 de coordenadas N 7.543.162,8358m e </w:t>
      </w:r>
      <w:proofErr w:type="spellStart"/>
      <w:r w:rsidRPr="00080DA1">
        <w:rPr>
          <w:rFonts w:ascii="Times New Roman" w:hAnsi="Times New Roman"/>
          <w:sz w:val="24"/>
          <w:szCs w:val="24"/>
        </w:rPr>
        <w:t>E</w:t>
      </w:r>
      <w:proofErr w:type="spellEnd"/>
      <w:r w:rsidRPr="00080DA1">
        <w:rPr>
          <w:rFonts w:ascii="Times New Roman" w:hAnsi="Times New Roman"/>
          <w:sz w:val="24"/>
          <w:szCs w:val="24"/>
        </w:rPr>
        <w:t xml:space="preserve"> 401.200,6905m. Deste ponto, segue com azimute 68°34'26,50" uma distância de 2,21 metros, confrontando neste trecho com a Avenida Waldemar de Azevedo Junqueira, até o ponto L1 de coordenadas N 7.543.163,6420m e </w:t>
      </w:r>
      <w:proofErr w:type="spellStart"/>
      <w:r w:rsidRPr="00080DA1">
        <w:rPr>
          <w:rFonts w:ascii="Times New Roman" w:hAnsi="Times New Roman"/>
          <w:sz w:val="24"/>
          <w:szCs w:val="24"/>
        </w:rPr>
        <w:t>E</w:t>
      </w:r>
      <w:proofErr w:type="spellEnd"/>
      <w:r w:rsidRPr="00080DA1">
        <w:rPr>
          <w:rFonts w:ascii="Times New Roman" w:hAnsi="Times New Roman"/>
          <w:sz w:val="24"/>
          <w:szCs w:val="24"/>
        </w:rPr>
        <w:t xml:space="preserve"> 401.202,7451m. Deste ponto, segue com azimute 171°33'14,17" uma distância de 15,00 metros, confrontando neste trecho com a Rua 01, até o ponto L18 de coordenadas N 7.543.148,8047m e </w:t>
      </w:r>
      <w:proofErr w:type="spellStart"/>
      <w:r w:rsidRPr="00080DA1">
        <w:rPr>
          <w:rFonts w:ascii="Times New Roman" w:hAnsi="Times New Roman"/>
          <w:sz w:val="24"/>
          <w:szCs w:val="24"/>
        </w:rPr>
        <w:t>E</w:t>
      </w:r>
      <w:proofErr w:type="spellEnd"/>
      <w:r w:rsidRPr="00080DA1">
        <w:rPr>
          <w:rFonts w:ascii="Times New Roman" w:hAnsi="Times New Roman"/>
          <w:sz w:val="24"/>
          <w:szCs w:val="24"/>
        </w:rPr>
        <w:t xml:space="preserve"> 401.204,9482m. Deste, segue com azimute 251°57'33,86” a uma distância 27,30 metros, confrontando neste trecho com a Área Institucional 1, até o ponto L19 de coordenadas N 7.543.140,3515m e </w:t>
      </w:r>
      <w:proofErr w:type="spellStart"/>
      <w:r w:rsidRPr="00080DA1">
        <w:rPr>
          <w:rFonts w:ascii="Times New Roman" w:hAnsi="Times New Roman"/>
          <w:sz w:val="24"/>
          <w:szCs w:val="24"/>
        </w:rPr>
        <w:t>E</w:t>
      </w:r>
      <w:proofErr w:type="spellEnd"/>
      <w:r w:rsidRPr="00080DA1">
        <w:rPr>
          <w:rFonts w:ascii="Times New Roman" w:hAnsi="Times New Roman"/>
          <w:sz w:val="24"/>
          <w:szCs w:val="24"/>
        </w:rPr>
        <w:t xml:space="preserve"> 401.178,9944m. Deste, segue com azimute 351°33'14,17” a uma distância de 15,05 metros, confrontando neste trecho com a Área Institucional 1, até o ponto L4 de coordenadas N 7.543.155,2356m e </w:t>
      </w:r>
      <w:proofErr w:type="spellStart"/>
      <w:r w:rsidRPr="00080DA1">
        <w:rPr>
          <w:rFonts w:ascii="Times New Roman" w:hAnsi="Times New Roman"/>
          <w:sz w:val="24"/>
          <w:szCs w:val="24"/>
        </w:rPr>
        <w:t>E</w:t>
      </w:r>
      <w:proofErr w:type="spellEnd"/>
      <w:r w:rsidRPr="00080DA1">
        <w:rPr>
          <w:rFonts w:ascii="Times New Roman" w:hAnsi="Times New Roman"/>
          <w:sz w:val="24"/>
          <w:szCs w:val="24"/>
        </w:rPr>
        <w:t xml:space="preserve"> 401.176,7843m, onde teve início e fim </w:t>
      </w:r>
      <w:proofErr w:type="spellStart"/>
      <w:r w:rsidRPr="00080DA1">
        <w:rPr>
          <w:rFonts w:ascii="Times New Roman" w:hAnsi="Times New Roman"/>
          <w:sz w:val="24"/>
          <w:szCs w:val="24"/>
        </w:rPr>
        <w:t>esta</w:t>
      </w:r>
      <w:proofErr w:type="spellEnd"/>
      <w:r w:rsidRPr="00080DA1">
        <w:rPr>
          <w:rFonts w:ascii="Times New Roman" w:hAnsi="Times New Roman"/>
          <w:sz w:val="24"/>
          <w:szCs w:val="24"/>
        </w:rPr>
        <w:t xml:space="preserve"> descrição”, totalizando 400,00m², avaliada em R$ 80.000,00 (oitenta mil reais); </w:t>
      </w:r>
      <w:r w:rsidR="00080DA1">
        <w:rPr>
          <w:rFonts w:ascii="Times New Roman" w:hAnsi="Times New Roman"/>
          <w:sz w:val="24"/>
          <w:szCs w:val="24"/>
        </w:rPr>
        <w:t>(...)”</w:t>
      </w:r>
    </w:p>
    <w:p w:rsidR="00080DA1" w:rsidRDefault="00080DA1" w:rsidP="00080DA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35906" w:rsidRPr="00080DA1" w:rsidRDefault="00080DA1" w:rsidP="00080D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101BC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="00135906" w:rsidRPr="00080DA1">
        <w:rPr>
          <w:rFonts w:ascii="Times New Roman" w:hAnsi="Times New Roman"/>
          <w:sz w:val="24"/>
          <w:szCs w:val="24"/>
        </w:rPr>
        <w:t>Revogadas as disposições em contrários, esta Lei entra em vigor na data da sua publicação.</w:t>
      </w:r>
    </w:p>
    <w:p w:rsidR="00080DA1" w:rsidRDefault="00080DA1" w:rsidP="00135906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35906" w:rsidRPr="00080DA1" w:rsidRDefault="00080DA1" w:rsidP="006101BC">
      <w:pPr>
        <w:pStyle w:val="SemEspaamen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Câmara Municipal de </w:t>
      </w:r>
      <w:r w:rsidR="00135906" w:rsidRPr="00080DA1">
        <w:rPr>
          <w:rFonts w:ascii="Times New Roman" w:eastAsia="Times New Roman" w:hAnsi="Times New Roman"/>
          <w:sz w:val="24"/>
          <w:szCs w:val="24"/>
          <w:lang w:eastAsia="pt-BR"/>
        </w:rPr>
        <w:t xml:space="preserve">Pouso Alegre, </w:t>
      </w:r>
      <w:r w:rsidR="006101BC">
        <w:rPr>
          <w:rFonts w:ascii="Times New Roman" w:eastAsia="Times New Roman" w:hAnsi="Times New Roman"/>
          <w:sz w:val="24"/>
          <w:szCs w:val="24"/>
          <w:lang w:eastAsia="pt-BR"/>
        </w:rPr>
        <w:t>04 de maio</w:t>
      </w:r>
      <w:r w:rsidR="00135906" w:rsidRPr="00080DA1">
        <w:rPr>
          <w:rFonts w:ascii="Times New Roman" w:eastAsia="Times New Roman" w:hAnsi="Times New Roman"/>
          <w:sz w:val="24"/>
          <w:szCs w:val="24"/>
          <w:lang w:eastAsia="pt-BR"/>
        </w:rPr>
        <w:t xml:space="preserve"> de 2021.</w:t>
      </w:r>
    </w:p>
    <w:p w:rsidR="006101BC" w:rsidRDefault="006101BC" w:rsidP="00135906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101BC" w:rsidRDefault="006101BC" w:rsidP="00135906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101BC" w:rsidRDefault="006101BC" w:rsidP="00135906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101BC" w:rsidTr="006101BC">
        <w:trPr>
          <w:jc w:val="center"/>
        </w:trPr>
        <w:tc>
          <w:tcPr>
            <w:tcW w:w="5097" w:type="dxa"/>
          </w:tcPr>
          <w:p w:rsidR="006101BC" w:rsidRDefault="006101BC" w:rsidP="006101BC">
            <w:pPr>
              <w:pStyle w:val="SemEspaamen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Bruno Dias</w:t>
            </w:r>
          </w:p>
        </w:tc>
        <w:tc>
          <w:tcPr>
            <w:tcW w:w="5098" w:type="dxa"/>
          </w:tcPr>
          <w:p w:rsidR="006101BC" w:rsidRDefault="006101BC" w:rsidP="006101BC">
            <w:pPr>
              <w:pStyle w:val="SemEspaamen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Leandro Morais</w:t>
            </w:r>
          </w:p>
        </w:tc>
      </w:tr>
      <w:tr w:rsidR="006101BC" w:rsidTr="006101BC">
        <w:trPr>
          <w:jc w:val="center"/>
        </w:trPr>
        <w:tc>
          <w:tcPr>
            <w:tcW w:w="5097" w:type="dxa"/>
          </w:tcPr>
          <w:p w:rsidR="006101BC" w:rsidRPr="006101BC" w:rsidRDefault="006101BC" w:rsidP="006101BC">
            <w:pPr>
              <w:pStyle w:val="SemEspaamen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6101B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PRESIDENTE DA MESA</w:t>
            </w:r>
          </w:p>
        </w:tc>
        <w:tc>
          <w:tcPr>
            <w:tcW w:w="5098" w:type="dxa"/>
          </w:tcPr>
          <w:p w:rsidR="006101BC" w:rsidRPr="006101BC" w:rsidRDefault="006101BC" w:rsidP="006101BC">
            <w:pPr>
              <w:pStyle w:val="SemEspaamen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6101B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1º SECRETÁRIO</w:t>
            </w:r>
          </w:p>
        </w:tc>
      </w:tr>
    </w:tbl>
    <w:p w:rsidR="006101BC" w:rsidRDefault="006101BC" w:rsidP="00135906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R="006101BC" w:rsidSect="00080DA1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06"/>
    <w:rsid w:val="00080DA1"/>
    <w:rsid w:val="00135906"/>
    <w:rsid w:val="006101BC"/>
    <w:rsid w:val="00C4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4DDE2-64C0-45B7-9C71-CC583057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9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3590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610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2021-05-05T14:52:00Z</dcterms:created>
  <dcterms:modified xsi:type="dcterms:W3CDTF">2021-05-05T15:06:00Z</dcterms:modified>
</cp:coreProperties>
</file>