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4D" w:rsidRPr="00E7794D" w:rsidRDefault="00E7794D" w:rsidP="00E7794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7794D">
        <w:rPr>
          <w:rFonts w:ascii="Times New Roman" w:hAnsi="Times New Roman"/>
          <w:b/>
          <w:sz w:val="24"/>
          <w:szCs w:val="24"/>
        </w:rPr>
        <w:t>PROJETO DE LEI Nº 1.159</w:t>
      </w:r>
      <w:r w:rsidRPr="00E7794D">
        <w:rPr>
          <w:rFonts w:ascii="Times New Roman" w:hAnsi="Times New Roman"/>
          <w:b/>
          <w:sz w:val="24"/>
          <w:szCs w:val="24"/>
        </w:rPr>
        <w:t xml:space="preserve"> </w:t>
      </w:r>
      <w:r w:rsidRPr="00E7794D">
        <w:rPr>
          <w:rFonts w:ascii="Times New Roman" w:hAnsi="Times New Roman"/>
          <w:b/>
          <w:sz w:val="24"/>
          <w:szCs w:val="24"/>
        </w:rPr>
        <w:t>/</w:t>
      </w:r>
      <w:r w:rsidRPr="00E7794D">
        <w:rPr>
          <w:rFonts w:ascii="Times New Roman" w:hAnsi="Times New Roman"/>
          <w:b/>
          <w:sz w:val="24"/>
          <w:szCs w:val="24"/>
        </w:rPr>
        <w:t xml:space="preserve"> 20</w:t>
      </w:r>
      <w:r w:rsidRPr="00E7794D">
        <w:rPr>
          <w:rFonts w:ascii="Times New Roman" w:hAnsi="Times New Roman"/>
          <w:b/>
          <w:sz w:val="24"/>
          <w:szCs w:val="24"/>
        </w:rPr>
        <w:t>21</w:t>
      </w:r>
    </w:p>
    <w:p w:rsidR="00E7794D" w:rsidRPr="00E7794D" w:rsidRDefault="00E7794D" w:rsidP="00E7794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E7794D" w:rsidRPr="00E7794D" w:rsidRDefault="00E7794D" w:rsidP="00E7794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E7794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E7794D" w:rsidRPr="00E7794D" w:rsidRDefault="00E7794D" w:rsidP="00E7794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E7794D" w:rsidRPr="00E7794D" w:rsidRDefault="00E7794D" w:rsidP="00E7794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Pr="00E7794D" w:rsidRDefault="00E7794D" w:rsidP="00E7794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7794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E7794D" w:rsidRDefault="00E7794D" w:rsidP="00E7794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E7794D" w:rsidRDefault="00E7794D" w:rsidP="00E7794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E7794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E7794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R$484.218,05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E7794D">
        <w:rPr>
          <w:rFonts w:ascii="Times New Roman" w:hAnsi="Times New Roman"/>
          <w:noProof/>
          <w:sz w:val="24"/>
          <w:szCs w:val="24"/>
          <w:lang w:eastAsia="pt-BR"/>
        </w:rPr>
        <w:t>(quatrocentos e oitenta e quatro mil, duzentos e dezoito reais e cinco centavos), para suprir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E7794D">
        <w:rPr>
          <w:rFonts w:ascii="Times New Roman" w:hAnsi="Times New Roman"/>
          <w:noProof/>
          <w:sz w:val="24"/>
          <w:szCs w:val="24"/>
          <w:lang w:eastAsia="pt-BR"/>
        </w:rPr>
        <w:t>dotação orçamentária já existente na LOA/2021, com a finalidade de pagamento de Obras e Reformas das Escolas Municipais: Ângelo Cônsoli, Jandira Tosta, Monselhor Mendonça e Anna Vianna.</w:t>
      </w:r>
    </w:p>
    <w:p w:rsidR="00E7794D" w:rsidRPr="00E7794D" w:rsidRDefault="00E7794D" w:rsidP="00E7794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52"/>
        <w:gridCol w:w="948"/>
        <w:gridCol w:w="1219"/>
        <w:gridCol w:w="1219"/>
        <w:gridCol w:w="948"/>
        <w:gridCol w:w="1491"/>
        <w:gridCol w:w="1356"/>
        <w:gridCol w:w="1490"/>
      </w:tblGrid>
      <w:tr w:rsidR="00E7794D" w:rsidRPr="00227DD3" w:rsidTr="000C6197">
        <w:tc>
          <w:tcPr>
            <w:tcW w:w="363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71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600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DD3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00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67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33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67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733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E7794D" w:rsidRPr="00227DD3" w:rsidTr="000C6197">
        <w:tc>
          <w:tcPr>
            <w:tcW w:w="36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71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67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00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00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67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2052</w:t>
            </w:r>
          </w:p>
        </w:tc>
        <w:tc>
          <w:tcPr>
            <w:tcW w:w="73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339092.00</w:t>
            </w:r>
          </w:p>
        </w:tc>
        <w:tc>
          <w:tcPr>
            <w:tcW w:w="667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73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484.218,05</w:t>
            </w:r>
          </w:p>
        </w:tc>
      </w:tr>
      <w:tr w:rsidR="00E7794D" w:rsidRPr="00227DD3" w:rsidTr="000C6197"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484.218,05</w:t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Default="00E7794D" w:rsidP="00E7794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7794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94D">
        <w:rPr>
          <w:rFonts w:ascii="Times New Roman" w:hAnsi="Times New Roman"/>
          <w:sz w:val="24"/>
          <w:szCs w:val="24"/>
        </w:rPr>
        <w:t>Para ocorrer o crédito indicado no artigo anterior, será utilizado como recursos as anulações de dotações orçamentária</w:t>
      </w:r>
      <w:r>
        <w:rPr>
          <w:rFonts w:ascii="Times New Roman" w:hAnsi="Times New Roman"/>
          <w:sz w:val="24"/>
          <w:szCs w:val="24"/>
        </w:rPr>
        <w:t>s, conforme abaixo discriminada.</w:t>
      </w: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83"/>
        <w:gridCol w:w="884"/>
        <w:gridCol w:w="1173"/>
        <w:gridCol w:w="1360"/>
        <w:gridCol w:w="889"/>
        <w:gridCol w:w="1619"/>
        <w:gridCol w:w="1389"/>
        <w:gridCol w:w="1426"/>
      </w:tblGrid>
      <w:tr w:rsidR="00E7794D" w:rsidRPr="00227DD3" w:rsidTr="000C6197">
        <w:tc>
          <w:tcPr>
            <w:tcW w:w="364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41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17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53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DD3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79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45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3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690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708" w:type="pct"/>
            <w:shd w:val="clear" w:color="auto" w:fill="BFBFBF"/>
          </w:tcPr>
          <w:p w:rsidR="00E7794D" w:rsidRPr="00227DD3" w:rsidRDefault="00E7794D" w:rsidP="000C61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D3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E7794D" w:rsidRPr="00227DD3" w:rsidTr="000C6197">
        <w:tc>
          <w:tcPr>
            <w:tcW w:w="364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1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17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5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679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45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1032</w:t>
            </w:r>
          </w:p>
        </w:tc>
        <w:tc>
          <w:tcPr>
            <w:tcW w:w="80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690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708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241.243,44</w:t>
            </w:r>
          </w:p>
        </w:tc>
      </w:tr>
      <w:tr w:rsidR="00E7794D" w:rsidRPr="00227DD3" w:rsidTr="000C6197">
        <w:tc>
          <w:tcPr>
            <w:tcW w:w="364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1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17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5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679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0004</w:t>
            </w:r>
          </w:p>
        </w:tc>
        <w:tc>
          <w:tcPr>
            <w:tcW w:w="445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1031</w:t>
            </w:r>
          </w:p>
        </w:tc>
        <w:tc>
          <w:tcPr>
            <w:tcW w:w="803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449051.00</w:t>
            </w:r>
          </w:p>
        </w:tc>
        <w:tc>
          <w:tcPr>
            <w:tcW w:w="690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1012001</w:t>
            </w:r>
          </w:p>
        </w:tc>
        <w:tc>
          <w:tcPr>
            <w:tcW w:w="708" w:type="pct"/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242.974,61</w:t>
            </w:r>
          </w:p>
        </w:tc>
      </w:tr>
      <w:tr w:rsidR="00E7794D" w:rsidRPr="00227DD3" w:rsidTr="000C6197"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4D" w:rsidRPr="00227DD3" w:rsidRDefault="00E7794D" w:rsidP="000C6197">
            <w:pPr>
              <w:tabs>
                <w:tab w:val="left" w:pos="2835"/>
              </w:tabs>
              <w:spacing w:after="0"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begin"/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instrText xml:space="preserve"> =SUM(ABOVE) </w:instrText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separate"/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484.218,05</w:t>
            </w:r>
            <w:r w:rsidRPr="00227DD3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  <w:r w:rsidRPr="00E7794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94D">
        <w:rPr>
          <w:rFonts w:ascii="Times New Roman" w:hAnsi="Times New Roman"/>
          <w:sz w:val="24"/>
          <w:szCs w:val="24"/>
        </w:rPr>
        <w:t>Revogam-se as disposições em contrário.</w:t>
      </w: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  <w:r w:rsidRPr="00E7794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794D"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P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Default="00E7794D" w:rsidP="00E779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7794D">
        <w:rPr>
          <w:rFonts w:ascii="Times New Roman" w:hAnsi="Times New Roman"/>
          <w:sz w:val="24"/>
          <w:szCs w:val="24"/>
        </w:rPr>
        <w:t>Pouso Alegre, 30 de março de 2021.</w:t>
      </w:r>
    </w:p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p w:rsidR="00E7794D" w:rsidRDefault="00E7794D" w:rsidP="00E7794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7794D" w:rsidTr="00E7794D">
        <w:tc>
          <w:tcPr>
            <w:tcW w:w="5097" w:type="dxa"/>
          </w:tcPr>
          <w:p w:rsidR="00E7794D" w:rsidRPr="00E7794D" w:rsidRDefault="00E7794D" w:rsidP="00E779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4D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E7794D" w:rsidRPr="00E7794D" w:rsidRDefault="00E7794D" w:rsidP="00E779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4D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E7794D" w:rsidTr="00E7794D">
        <w:tc>
          <w:tcPr>
            <w:tcW w:w="5097" w:type="dxa"/>
          </w:tcPr>
          <w:p w:rsidR="00E7794D" w:rsidRPr="00E7794D" w:rsidRDefault="00E7794D" w:rsidP="00E7794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94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7794D" w:rsidRPr="00E7794D" w:rsidRDefault="00E7794D" w:rsidP="00E7794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94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7794D" w:rsidRPr="00E7794D" w:rsidRDefault="00E7794D" w:rsidP="00E7794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D047B" w:rsidRPr="00E7794D" w:rsidRDefault="00FD047B" w:rsidP="00E7794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047B" w:rsidRPr="00E7794D" w:rsidSect="00E7794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4D"/>
    <w:rsid w:val="00E7794D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1929-2E9A-49D8-8B51-2DF4AD12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79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7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2021-03-31T17:10:00Z</dcterms:created>
  <dcterms:modified xsi:type="dcterms:W3CDTF">2021-03-31T17:19:00Z</dcterms:modified>
</cp:coreProperties>
</file>