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0F" w:rsidRPr="00597D0F" w:rsidRDefault="00597D0F" w:rsidP="00597D0F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597D0F">
        <w:rPr>
          <w:rFonts w:ascii="Times New Roman" w:hAnsi="Times New Roman"/>
          <w:b/>
          <w:sz w:val="23"/>
          <w:szCs w:val="23"/>
        </w:rPr>
        <w:t>PROJETO DE LEI Nº 1.156</w:t>
      </w:r>
      <w:r w:rsidRPr="00597D0F">
        <w:rPr>
          <w:rFonts w:ascii="Times New Roman" w:hAnsi="Times New Roman"/>
          <w:b/>
          <w:sz w:val="23"/>
          <w:szCs w:val="23"/>
        </w:rPr>
        <w:t xml:space="preserve"> /</w:t>
      </w:r>
      <w:r w:rsidRPr="00597D0F">
        <w:rPr>
          <w:rFonts w:ascii="Times New Roman" w:hAnsi="Times New Roman"/>
          <w:b/>
          <w:sz w:val="23"/>
          <w:szCs w:val="23"/>
        </w:rPr>
        <w:t xml:space="preserve"> 2021</w:t>
      </w:r>
    </w:p>
    <w:p w:rsidR="00597D0F" w:rsidRPr="00597D0F" w:rsidRDefault="00597D0F" w:rsidP="00597D0F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597D0F" w:rsidRPr="00597D0F" w:rsidRDefault="00597D0F" w:rsidP="00597D0F">
      <w:pPr>
        <w:pStyle w:val="SemEspaamento"/>
        <w:ind w:left="5103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  <w:r w:rsidRPr="00597D0F">
        <w:rPr>
          <w:rFonts w:ascii="Times New Roman" w:eastAsia="Times New Roman" w:hAnsi="Times New Roman"/>
          <w:b/>
          <w:sz w:val="23"/>
          <w:szCs w:val="23"/>
          <w:lang w:eastAsia="pt-BR"/>
        </w:rPr>
        <w:t>AUTORIZA O PODER EXECUTIVO A CONTRATAR OPERAÇÃO DE CRÉDITO COM A CAIXA ECONÔMICA FEDERAL E DÁ OUTRAS PROVIDÊNCIAS.</w:t>
      </w:r>
    </w:p>
    <w:p w:rsidR="00597D0F" w:rsidRPr="00597D0F" w:rsidRDefault="00597D0F" w:rsidP="00597D0F">
      <w:pPr>
        <w:pStyle w:val="SemEspaamento"/>
        <w:ind w:left="5103"/>
        <w:rPr>
          <w:rFonts w:ascii="Times New Roman" w:hAnsi="Times New Roman"/>
          <w:b/>
          <w:sz w:val="23"/>
          <w:szCs w:val="23"/>
        </w:rPr>
      </w:pPr>
    </w:p>
    <w:p w:rsidR="00597D0F" w:rsidRPr="00597D0F" w:rsidRDefault="00597D0F" w:rsidP="00597D0F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597D0F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597D0F" w:rsidRPr="00597D0F" w:rsidRDefault="00597D0F" w:rsidP="00597D0F">
      <w:pPr>
        <w:pStyle w:val="SemEspaamento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D0F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  <w:u w:val="dottedHeavy"/>
        </w:rPr>
      </w:pPr>
      <w:r w:rsidRPr="00597D0F">
        <w:rPr>
          <w:rFonts w:ascii="Times New Roman" w:hAnsi="Times New Roman"/>
          <w:b/>
          <w:sz w:val="23"/>
          <w:szCs w:val="23"/>
        </w:rPr>
        <w:t>Art. 1º</w:t>
      </w:r>
      <w:r w:rsidRPr="00597D0F">
        <w:rPr>
          <w:rFonts w:ascii="Times New Roman" w:hAnsi="Times New Roman"/>
          <w:sz w:val="23"/>
          <w:szCs w:val="23"/>
        </w:rPr>
        <w:t xml:space="preserve"> Fica o Poder Executivo autorizado a contratar operação de crédito junto à CAIXA ECONÔMICA FEDERAL, até o valor de R$ 15.000.000,00 (Quinze milhões de reais), no âmbito da linha de financiamento FINISA (Financiamento para Infraestrutura e Saneamento), destinados a financiar investimentos, com abrangência em drenagem, pavimentação e recapeamento de vias públicas urbanas, projetos estruturantes, obras civis em equipamentos públicos, dentre outros prevista na linha de financiamento, observada a legislação vigente, em especial as disposições da Lei Complementar n° 101, de 04 de maior de 2000.</w:t>
      </w: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D0F">
        <w:rPr>
          <w:rFonts w:ascii="Times New Roman" w:hAnsi="Times New Roman"/>
          <w:b/>
          <w:sz w:val="23"/>
          <w:szCs w:val="23"/>
        </w:rPr>
        <w:t>Art. 2º</w:t>
      </w:r>
      <w:r w:rsidRPr="00597D0F">
        <w:rPr>
          <w:rFonts w:ascii="Times New Roman" w:hAnsi="Times New Roman"/>
          <w:sz w:val="23"/>
          <w:szCs w:val="23"/>
        </w:rPr>
        <w:t xml:space="preserve"> Fica o Poder Executivo autorizado a ceder ou</w:t>
      </w:r>
      <w:bookmarkStart w:id="0" w:name="_GoBack"/>
      <w:bookmarkEnd w:id="0"/>
      <w:r w:rsidRPr="00597D0F">
        <w:rPr>
          <w:rFonts w:ascii="Times New Roman" w:hAnsi="Times New Roman"/>
          <w:sz w:val="23"/>
          <w:szCs w:val="23"/>
        </w:rPr>
        <w:t xml:space="preserve"> vincular em garantia da operação de crédito de que trata esta lei, as cotas de repartição constitucional do Fundo de Participação dos Municípios - FPM, até o limite suficiente para o pagamento das prestações e demais encargos decorrentes desta Lei, ou autorizados a vincular, como contra garantia da União, à operação de crédito de que trata esta Lei, em caráter irrevogável e irretratável, a modo “pro solvendo”, as receitas a que se referem os artigos 158 e 159, inciso I, alínea “b”, complementadas pelas receitas tributárias estabelecidas no artigo 156, nos termos do § 4º do art. 167, todos da Constituição Federal, bem como outras garantias admitidas em direito.</w:t>
      </w:r>
    </w:p>
    <w:p w:rsidR="00597D0F" w:rsidRPr="00597D0F" w:rsidRDefault="00597D0F" w:rsidP="00597D0F">
      <w:pPr>
        <w:pStyle w:val="SemEspaamento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:rsidR="00597D0F" w:rsidRPr="00597D0F" w:rsidRDefault="00597D0F" w:rsidP="00597D0F">
      <w:pPr>
        <w:pStyle w:val="SemEspaamen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597D0F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>Art. 3º</w:t>
      </w:r>
      <w:r w:rsidRPr="00597D0F">
        <w:rPr>
          <w:rFonts w:ascii="Times New Roman" w:eastAsia="Times New Roman" w:hAnsi="Times New Roman"/>
          <w:sz w:val="23"/>
          <w:szCs w:val="23"/>
          <w:lang w:eastAsia="pt-BR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D0F">
        <w:rPr>
          <w:rFonts w:ascii="Times New Roman" w:hAnsi="Times New Roman"/>
          <w:b/>
          <w:sz w:val="23"/>
          <w:szCs w:val="23"/>
        </w:rPr>
        <w:t>Art. 4º</w:t>
      </w:r>
      <w:r w:rsidRPr="00597D0F">
        <w:rPr>
          <w:rFonts w:ascii="Times New Roman" w:hAnsi="Times New Roman"/>
          <w:sz w:val="23"/>
          <w:szCs w:val="23"/>
        </w:rPr>
        <w:t xml:space="preserve"> </w:t>
      </w:r>
      <w:r w:rsidRPr="00597D0F">
        <w:rPr>
          <w:rFonts w:ascii="Times New Roman" w:hAnsi="Times New Roman"/>
          <w:sz w:val="23"/>
          <w:szCs w:val="23"/>
        </w:rPr>
        <w:t>Os orçamentos ou os créditos adicionais deverão consignar as dotações necessárias às amortizações e aos pagamentos dos encargos anuais, relativos aos contratos de financiamento a que se refere o artigo primeiro.</w:t>
      </w: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D0F">
        <w:rPr>
          <w:rFonts w:ascii="Times New Roman" w:hAnsi="Times New Roman"/>
          <w:b/>
          <w:sz w:val="23"/>
          <w:szCs w:val="23"/>
        </w:rPr>
        <w:t>Art. 5º</w:t>
      </w:r>
      <w:r w:rsidRPr="00597D0F">
        <w:rPr>
          <w:rFonts w:ascii="Times New Roman" w:hAnsi="Times New Roman"/>
          <w:sz w:val="23"/>
          <w:szCs w:val="23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D0F">
        <w:rPr>
          <w:rFonts w:ascii="Times New Roman" w:hAnsi="Times New Roman"/>
          <w:b/>
          <w:sz w:val="23"/>
          <w:szCs w:val="23"/>
        </w:rPr>
        <w:t>Art. 6º</w:t>
      </w:r>
      <w:r w:rsidRPr="00597D0F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:rsidR="00597D0F" w:rsidRPr="00597D0F" w:rsidRDefault="00597D0F" w:rsidP="00597D0F">
      <w:pPr>
        <w:pStyle w:val="SemEspaamento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597D0F">
        <w:rPr>
          <w:rFonts w:ascii="Times New Roman" w:hAnsi="Times New Roman"/>
          <w:sz w:val="23"/>
          <w:szCs w:val="23"/>
        </w:rPr>
        <w:t xml:space="preserve">Câmara Municipal de </w:t>
      </w:r>
      <w:r w:rsidRPr="00597D0F">
        <w:rPr>
          <w:rFonts w:ascii="Times New Roman" w:hAnsi="Times New Roman"/>
          <w:sz w:val="23"/>
          <w:szCs w:val="23"/>
        </w:rPr>
        <w:t xml:space="preserve">Pouso Alegre, MG, </w:t>
      </w:r>
      <w:r w:rsidRPr="00597D0F">
        <w:rPr>
          <w:rFonts w:ascii="Times New Roman" w:hAnsi="Times New Roman"/>
          <w:sz w:val="23"/>
          <w:szCs w:val="23"/>
        </w:rPr>
        <w:t>1º</w:t>
      </w:r>
      <w:r w:rsidRPr="00597D0F">
        <w:rPr>
          <w:rFonts w:ascii="Times New Roman" w:hAnsi="Times New Roman"/>
          <w:sz w:val="23"/>
          <w:szCs w:val="23"/>
        </w:rPr>
        <w:t xml:space="preserve"> de </w:t>
      </w:r>
      <w:r w:rsidRPr="00597D0F">
        <w:rPr>
          <w:rFonts w:ascii="Times New Roman" w:hAnsi="Times New Roman"/>
          <w:sz w:val="23"/>
          <w:szCs w:val="23"/>
        </w:rPr>
        <w:t>abril de 2</w:t>
      </w:r>
      <w:r w:rsidRPr="00597D0F">
        <w:rPr>
          <w:rFonts w:ascii="Times New Roman" w:hAnsi="Times New Roman"/>
          <w:sz w:val="23"/>
          <w:szCs w:val="23"/>
        </w:rPr>
        <w:t>021.</w:t>
      </w:r>
    </w:p>
    <w:p w:rsidR="00597D0F" w:rsidRDefault="00597D0F" w:rsidP="00597D0F">
      <w:pPr>
        <w:pStyle w:val="SemEspaamento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rPr>
          <w:rFonts w:ascii="Times New Roman" w:hAnsi="Times New Roman"/>
          <w:sz w:val="23"/>
          <w:szCs w:val="23"/>
        </w:rPr>
      </w:pPr>
    </w:p>
    <w:p w:rsidR="00597D0F" w:rsidRPr="00597D0F" w:rsidRDefault="00597D0F" w:rsidP="00597D0F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97D0F" w:rsidRPr="00597D0F" w:rsidTr="00597D0F">
        <w:tc>
          <w:tcPr>
            <w:tcW w:w="5097" w:type="dxa"/>
          </w:tcPr>
          <w:p w:rsidR="00597D0F" w:rsidRPr="00597D0F" w:rsidRDefault="00597D0F" w:rsidP="00597D0F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97D0F">
              <w:rPr>
                <w:rFonts w:ascii="Times New Roman" w:hAnsi="Times New Roman"/>
                <w:sz w:val="23"/>
                <w:szCs w:val="23"/>
              </w:rPr>
              <w:t>Bruno Dias</w:t>
            </w:r>
          </w:p>
        </w:tc>
        <w:tc>
          <w:tcPr>
            <w:tcW w:w="5098" w:type="dxa"/>
          </w:tcPr>
          <w:p w:rsidR="00597D0F" w:rsidRPr="00597D0F" w:rsidRDefault="00597D0F" w:rsidP="00597D0F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97D0F"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</w:tr>
      <w:tr w:rsidR="00597D0F" w:rsidTr="00597D0F">
        <w:tc>
          <w:tcPr>
            <w:tcW w:w="5097" w:type="dxa"/>
          </w:tcPr>
          <w:p w:rsidR="00597D0F" w:rsidRPr="00597D0F" w:rsidRDefault="00597D0F" w:rsidP="00597D0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D0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97D0F" w:rsidRPr="00597D0F" w:rsidRDefault="00597D0F" w:rsidP="00597D0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D0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97D0F" w:rsidRPr="00597D0F" w:rsidRDefault="00597D0F" w:rsidP="00597D0F">
      <w:pPr>
        <w:pStyle w:val="SemEspaamento"/>
        <w:rPr>
          <w:rFonts w:ascii="Times New Roman" w:hAnsi="Times New Roman"/>
          <w:sz w:val="24"/>
          <w:szCs w:val="24"/>
        </w:rPr>
      </w:pPr>
    </w:p>
    <w:p w:rsidR="001760ED" w:rsidRDefault="001760ED" w:rsidP="00597D0F">
      <w:pPr>
        <w:pStyle w:val="SemEspaamento"/>
      </w:pPr>
    </w:p>
    <w:sectPr w:rsidR="001760ED" w:rsidSect="00597D0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0F"/>
    <w:rsid w:val="001760ED"/>
    <w:rsid w:val="005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4F3C-AB2C-4651-87F6-29E70E9D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7D0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2021-03-31T18:53:00Z</dcterms:created>
  <dcterms:modified xsi:type="dcterms:W3CDTF">2021-03-31T18:58:00Z</dcterms:modified>
</cp:coreProperties>
</file>