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0F" w:rsidRPr="009D1A0F" w:rsidRDefault="009D1A0F" w:rsidP="009D1A0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sz w:val="24"/>
          <w:szCs w:val="24"/>
        </w:rPr>
        <w:t xml:space="preserve">Nº </w:t>
      </w:r>
      <w:bookmarkStart w:id="0" w:name="_GoBack"/>
      <w:bookmarkEnd w:id="0"/>
      <w:r w:rsidRPr="009D1A0F">
        <w:rPr>
          <w:rFonts w:ascii="Times New Roman" w:hAnsi="Times New Roman"/>
          <w:b/>
          <w:sz w:val="24"/>
          <w:szCs w:val="24"/>
        </w:rPr>
        <w:t>1.152</w:t>
      </w:r>
      <w:r w:rsidRPr="009D1A0F">
        <w:rPr>
          <w:rFonts w:ascii="Times New Roman" w:hAnsi="Times New Roman"/>
          <w:b/>
          <w:sz w:val="24"/>
          <w:szCs w:val="24"/>
        </w:rPr>
        <w:t xml:space="preserve"> /</w:t>
      </w:r>
      <w:r w:rsidRPr="009D1A0F">
        <w:rPr>
          <w:rFonts w:ascii="Times New Roman" w:hAnsi="Times New Roman"/>
          <w:b/>
          <w:sz w:val="24"/>
          <w:szCs w:val="24"/>
        </w:rPr>
        <w:t xml:space="preserve"> 2021</w:t>
      </w: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D1A0F" w:rsidRPr="009D1A0F" w:rsidRDefault="009D1A0F" w:rsidP="009D1A0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RATIFICA PROTOCOLO DE INTENÇÕES FIRMADO ENTRE MUNICÍPIOS BRASILEIROS, COM A FINALIDADE DE ADQUIRIR VACINAS PARA CO</w:t>
      </w:r>
      <w:r>
        <w:rPr>
          <w:rFonts w:ascii="Times New Roman" w:hAnsi="Times New Roman"/>
          <w:b/>
          <w:sz w:val="24"/>
          <w:szCs w:val="24"/>
        </w:rPr>
        <w:t>MBATE À PANDEMIA DO CORONAVÍRUS,</w:t>
      </w:r>
      <w:r w:rsidRPr="009D1A0F">
        <w:rPr>
          <w:rFonts w:ascii="Times New Roman" w:hAnsi="Times New Roman"/>
          <w:b/>
          <w:sz w:val="24"/>
          <w:szCs w:val="24"/>
        </w:rPr>
        <w:t xml:space="preserve"> MEDICAMENTOS, INSUMOS E EQUIPAMENTOS NA ÁREA DA SAÚDE.</w:t>
      </w:r>
    </w:p>
    <w:p w:rsidR="009D1A0F" w:rsidRPr="009D1A0F" w:rsidRDefault="009D1A0F" w:rsidP="009D1A0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D1A0F" w:rsidRPr="009D1A0F" w:rsidRDefault="009D1A0F" w:rsidP="009D1A0F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9D1A0F">
        <w:rPr>
          <w:rFonts w:ascii="Times New Roman" w:hAnsi="Times New Roman"/>
          <w:b/>
          <w:sz w:val="20"/>
          <w:szCs w:val="20"/>
        </w:rPr>
        <w:t>Autor: Poder Executivo</w:t>
      </w: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  <w:r w:rsidRPr="009D1A0F">
        <w:rPr>
          <w:rFonts w:ascii="Times New Roman" w:hAnsi="Times New Roman"/>
          <w:sz w:val="24"/>
          <w:szCs w:val="24"/>
          <w:lang w:val="pt-PT" w:eastAsia="pt-PT" w:bidi="pt-PT"/>
        </w:rPr>
        <w:t>A Câmara Municipal de Pouso Alegre, Estado de Minas Gerais, aprova e o Chefe do Poder Executivo sanciona e promulga a seguinte Lei:</w:t>
      </w: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Art. 1º</w:t>
      </w:r>
      <w:r w:rsidRPr="009D1A0F">
        <w:rPr>
          <w:rFonts w:ascii="Times New Roman" w:hAnsi="Times New Roman"/>
          <w:sz w:val="24"/>
          <w:szCs w:val="24"/>
        </w:rPr>
        <w:t xml:space="preserve"> Fica ratificado, nos termos da Lei Federal nº 11.107/2005 e seu Decreto Federal Regulamentador nº 6.017/2007, o Protocolo de Intenções firmado entre municípios de todas as regiões da República Federativa do Brasil, visando precipuamente a aquisição de vacinas para combate à pandemia do </w:t>
      </w:r>
      <w:proofErr w:type="spellStart"/>
      <w:r w:rsidRPr="009D1A0F">
        <w:rPr>
          <w:rFonts w:ascii="Times New Roman" w:hAnsi="Times New Roman"/>
          <w:sz w:val="24"/>
          <w:szCs w:val="24"/>
        </w:rPr>
        <w:t>coronavírus</w:t>
      </w:r>
      <w:proofErr w:type="spellEnd"/>
      <w:r w:rsidRPr="009D1A0F">
        <w:rPr>
          <w:rFonts w:ascii="Times New Roman" w:hAnsi="Times New Roman"/>
          <w:sz w:val="24"/>
          <w:szCs w:val="24"/>
        </w:rPr>
        <w:t xml:space="preserve">, além de outras finalidades de interesse público relativas à aquisição de medicamentos, insumos e equipamentos na área da saúde. 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Art. 2º</w:t>
      </w:r>
      <w:r w:rsidRPr="009D1A0F">
        <w:rPr>
          <w:rFonts w:ascii="Times New Roman" w:hAnsi="Times New Roman"/>
          <w:sz w:val="24"/>
          <w:szCs w:val="24"/>
        </w:rPr>
        <w:t xml:space="preserve"> O Protocolo de Intenções, após sua ratificação, converter-se-á em Contrato de Consórcio Público. 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Art. 3º</w:t>
      </w:r>
      <w:r w:rsidRPr="009D1A0F">
        <w:rPr>
          <w:rFonts w:ascii="Times New Roman" w:hAnsi="Times New Roman"/>
          <w:sz w:val="24"/>
          <w:szCs w:val="24"/>
        </w:rPr>
        <w:t xml:space="preserve"> O Consórcio que ora se ratifica terá a personalidade jurídica de direito público, com natureza autárquica. 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Art. 4º</w:t>
      </w:r>
      <w:r w:rsidRPr="009D1A0F">
        <w:rPr>
          <w:rFonts w:ascii="Times New Roman" w:hAnsi="Times New Roman"/>
          <w:sz w:val="24"/>
          <w:szCs w:val="24"/>
        </w:rPr>
        <w:t xml:space="preserve"> Fica autorizada a abertura de dotação orçamentária própria para fins de cumprimento do Art.8º da Lei Federal 11.107/2005, podendo ser suplementadas em caso de necessidade. 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Art. 5º</w:t>
      </w:r>
      <w:r w:rsidRPr="009D1A0F">
        <w:rPr>
          <w:rFonts w:ascii="Times New Roman" w:hAnsi="Times New Roman"/>
          <w:sz w:val="24"/>
          <w:szCs w:val="24"/>
        </w:rPr>
        <w:t xml:space="preserve"> Revogam-se as disposições em contrário. 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D1A0F">
        <w:rPr>
          <w:rFonts w:ascii="Times New Roman" w:hAnsi="Times New Roman"/>
          <w:b/>
          <w:sz w:val="24"/>
          <w:szCs w:val="24"/>
        </w:rPr>
        <w:t>Art. 6º</w:t>
      </w:r>
      <w:r w:rsidRPr="009D1A0F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Default="009D1A0F" w:rsidP="009D1A0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D1A0F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1</w:t>
      </w:r>
      <w:r w:rsidRPr="009D1A0F">
        <w:rPr>
          <w:rFonts w:ascii="Times New Roman" w:hAnsi="Times New Roman"/>
          <w:sz w:val="24"/>
          <w:szCs w:val="24"/>
        </w:rPr>
        <w:t xml:space="preserve"> de março de 2021.</w:t>
      </w: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D1A0F" w:rsidTr="009D1A0F">
        <w:tc>
          <w:tcPr>
            <w:tcW w:w="5097" w:type="dxa"/>
          </w:tcPr>
          <w:p w:rsidR="009D1A0F" w:rsidRDefault="009D1A0F" w:rsidP="009D1A0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9D1A0F" w:rsidRDefault="009D1A0F" w:rsidP="009D1A0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9D1A0F" w:rsidTr="009D1A0F">
        <w:tc>
          <w:tcPr>
            <w:tcW w:w="5097" w:type="dxa"/>
          </w:tcPr>
          <w:p w:rsidR="009D1A0F" w:rsidRPr="009D1A0F" w:rsidRDefault="009D1A0F" w:rsidP="009D1A0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A0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D1A0F" w:rsidRPr="009D1A0F" w:rsidRDefault="009D1A0F" w:rsidP="009D1A0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A0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D1A0F" w:rsidRPr="009D1A0F" w:rsidRDefault="009D1A0F" w:rsidP="009D1A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D3DAD" w:rsidRDefault="001D3DAD" w:rsidP="009D1A0F">
      <w:pPr>
        <w:pStyle w:val="SemEspaamento"/>
      </w:pPr>
    </w:p>
    <w:sectPr w:rsidR="001D3DAD" w:rsidSect="009D1A0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F"/>
    <w:rsid w:val="001D3DAD"/>
    <w:rsid w:val="009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F309-FBAB-4D54-AA9B-E746593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0F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1A0F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9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2021-03-11T15:45:00Z</dcterms:created>
  <dcterms:modified xsi:type="dcterms:W3CDTF">2021-03-11T15:55:00Z</dcterms:modified>
</cp:coreProperties>
</file>