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7C" w:rsidRPr="0050467C" w:rsidRDefault="0050467C" w:rsidP="0050467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</w:t>
      </w:r>
      <w:bookmarkStart w:id="0" w:name="_GoBack"/>
      <w:bookmarkEnd w:id="0"/>
      <w:r w:rsidRPr="0050467C">
        <w:rPr>
          <w:rFonts w:ascii="Times New Roman" w:hAnsi="Times New Roman"/>
          <w:b/>
          <w:sz w:val="24"/>
          <w:szCs w:val="24"/>
        </w:rPr>
        <w:t>103</w:t>
      </w:r>
      <w:r w:rsidRPr="0050467C">
        <w:rPr>
          <w:rFonts w:ascii="Times New Roman" w:hAnsi="Times New Roman"/>
          <w:b/>
          <w:sz w:val="24"/>
          <w:szCs w:val="24"/>
        </w:rPr>
        <w:t xml:space="preserve"> /</w:t>
      </w:r>
      <w:r w:rsidRPr="0050467C">
        <w:rPr>
          <w:rFonts w:ascii="Times New Roman" w:hAnsi="Times New Roman"/>
          <w:b/>
          <w:sz w:val="24"/>
          <w:szCs w:val="24"/>
        </w:rPr>
        <w:t xml:space="preserve"> 2020</w:t>
      </w:r>
    </w:p>
    <w:p w:rsidR="0050467C" w:rsidRPr="0050467C" w:rsidRDefault="0050467C" w:rsidP="0050467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0467C" w:rsidRPr="0050467C" w:rsidRDefault="0050467C" w:rsidP="0050467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0467C">
        <w:rPr>
          <w:rFonts w:ascii="Times New Roman" w:hAnsi="Times New Roman"/>
          <w:b/>
          <w:sz w:val="24"/>
          <w:szCs w:val="24"/>
        </w:rPr>
        <w:t>AUTORIZA A ABERTURA DE CRÉDITO ESPECIAL NA FORMA DOS ARTIGOS 42 E 43 DA LEI 4.320/64.</w:t>
      </w:r>
    </w:p>
    <w:p w:rsidR="0050467C" w:rsidRPr="0050467C" w:rsidRDefault="0050467C" w:rsidP="0050467C">
      <w:pPr>
        <w:pStyle w:val="SemEspaamento"/>
        <w:ind w:left="5103"/>
        <w:rPr>
          <w:rFonts w:ascii="Times New Roman" w:hAnsi="Times New Roman"/>
          <w:b/>
          <w:sz w:val="24"/>
          <w:szCs w:val="24"/>
          <w:lang w:val="pt-PT" w:eastAsia="pt-PT" w:bidi="pt-PT"/>
        </w:rPr>
      </w:pPr>
    </w:p>
    <w:p w:rsidR="0050467C" w:rsidRPr="0050467C" w:rsidRDefault="0050467C" w:rsidP="0050467C">
      <w:pPr>
        <w:pStyle w:val="SemEspaamento"/>
        <w:ind w:left="5103"/>
        <w:rPr>
          <w:rFonts w:ascii="Times New Roman" w:hAnsi="Times New Roman"/>
          <w:sz w:val="20"/>
          <w:szCs w:val="20"/>
          <w:lang w:eastAsia="en-US"/>
        </w:rPr>
      </w:pPr>
      <w:r w:rsidRPr="0050467C">
        <w:rPr>
          <w:rFonts w:ascii="Times New Roman" w:hAnsi="Times New Roman"/>
          <w:b/>
          <w:sz w:val="20"/>
          <w:szCs w:val="20"/>
          <w:lang w:val="pt-PT" w:eastAsia="pt-PT" w:bidi="pt-PT"/>
        </w:rPr>
        <w:t>Autor: Poder Executivo</w:t>
      </w:r>
    </w:p>
    <w:p w:rsidR="0050467C" w:rsidRPr="0050467C" w:rsidRDefault="0050467C" w:rsidP="0050467C">
      <w:pPr>
        <w:pStyle w:val="SemEspaamento"/>
        <w:rPr>
          <w:rFonts w:ascii="Times New Roman" w:hAnsi="Times New Roman"/>
          <w:sz w:val="24"/>
          <w:szCs w:val="24"/>
          <w:lang w:val="pt-PT" w:eastAsia="pt-PT" w:bidi="pt-PT"/>
        </w:rPr>
      </w:pPr>
    </w:p>
    <w:p w:rsidR="0050467C" w:rsidRPr="0050467C" w:rsidRDefault="0050467C" w:rsidP="0050467C">
      <w:pPr>
        <w:pStyle w:val="SemEspaamento"/>
        <w:jc w:val="both"/>
        <w:rPr>
          <w:rFonts w:ascii="Times New Roman" w:hAnsi="Times New Roman"/>
          <w:sz w:val="24"/>
          <w:szCs w:val="24"/>
          <w:lang w:val="pt-PT" w:eastAsia="pt-PT" w:bidi="pt-PT"/>
        </w:rPr>
      </w:pPr>
      <w:r w:rsidRPr="0050467C">
        <w:rPr>
          <w:rFonts w:ascii="Times New Roman" w:hAnsi="Times New Roman"/>
          <w:sz w:val="24"/>
          <w:szCs w:val="24"/>
          <w:lang w:val="pt-PT" w:eastAsia="pt-PT" w:bidi="pt-PT"/>
        </w:rPr>
        <w:t>A Câmara Municipal de Pouso Alegre Estado de Minas Gerais, aprova e o Chefe do Poder Executivo sanciona e promulga a seguinte Lei:</w:t>
      </w:r>
    </w:p>
    <w:p w:rsidR="0050467C" w:rsidRPr="0050467C" w:rsidRDefault="0050467C" w:rsidP="0050467C">
      <w:pPr>
        <w:pStyle w:val="SemEspaamento"/>
        <w:jc w:val="both"/>
        <w:rPr>
          <w:rFonts w:ascii="Times New Roman" w:hAnsi="Times New Roman"/>
          <w:sz w:val="24"/>
          <w:szCs w:val="24"/>
          <w:lang w:val="pt-PT" w:eastAsia="pt-PT" w:bidi="pt-PT"/>
        </w:rPr>
      </w:pPr>
    </w:p>
    <w:p w:rsidR="0050467C" w:rsidRPr="0050467C" w:rsidRDefault="0050467C" w:rsidP="0050467C">
      <w:pPr>
        <w:pStyle w:val="SemEspaamento"/>
        <w:jc w:val="both"/>
        <w:rPr>
          <w:rFonts w:ascii="Times New Roman" w:hAnsi="Times New Roman"/>
          <w:sz w:val="24"/>
          <w:szCs w:val="24"/>
          <w:lang w:val="pt-PT" w:eastAsia="pt-PT" w:bidi="pt-PT"/>
        </w:rPr>
      </w:pPr>
      <w:r w:rsidRPr="0050467C">
        <w:rPr>
          <w:rFonts w:ascii="Times New Roman" w:hAnsi="Times New Roman"/>
          <w:b/>
          <w:sz w:val="24"/>
          <w:szCs w:val="24"/>
          <w:lang w:val="pt-PT" w:eastAsia="pt-PT" w:bidi="pt-PT"/>
        </w:rPr>
        <w:t>Art. 1º</w:t>
      </w:r>
      <w:r>
        <w:rPr>
          <w:rFonts w:ascii="Times New Roman" w:hAnsi="Times New Roman"/>
          <w:sz w:val="24"/>
          <w:szCs w:val="24"/>
          <w:lang w:val="pt-PT" w:eastAsia="pt-PT" w:bidi="pt-PT"/>
        </w:rPr>
        <w:t xml:space="preserve"> </w:t>
      </w:r>
      <w:r w:rsidRPr="0050467C">
        <w:rPr>
          <w:rFonts w:ascii="Times New Roman" w:hAnsi="Times New Roman"/>
          <w:sz w:val="24"/>
          <w:szCs w:val="24"/>
          <w:lang w:val="pt-PT" w:eastAsia="pt-PT" w:bidi="pt-PT"/>
        </w:rPr>
        <w:t>Fica o Poder Executivo autorizado a abrir crédito orçamentário especial, no valor de R$ 709.541,14 (setecentos e nove mil, quinhentos e quarenta e um reais e quatorze centavos) para criação de dotações orçamentárias, com recursos oriundos da Lei Complementar 173, de 27 de maio de 2020, que Estabelece o Programa Federativo de Enfrentamento ao Coronovírus SARS-COV-2 – Covid 19.</w:t>
      </w:r>
    </w:p>
    <w:p w:rsidR="0050467C" w:rsidRPr="009F5A34" w:rsidRDefault="0050467C" w:rsidP="0050467C">
      <w:pPr>
        <w:widowControl w:val="0"/>
        <w:autoSpaceDE w:val="0"/>
        <w:autoSpaceDN w:val="0"/>
        <w:spacing w:before="154" w:after="0"/>
        <w:ind w:left="-142" w:right="-426"/>
        <w:jc w:val="both"/>
        <w:rPr>
          <w:rFonts w:ascii="Arial" w:hAnsi="Arial" w:cs="Arial"/>
          <w:sz w:val="20"/>
          <w:szCs w:val="20"/>
          <w:lang w:val="pt-PT" w:eastAsia="pt-PT" w:bidi="pt-PT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54"/>
        <w:gridCol w:w="5812"/>
        <w:gridCol w:w="1239"/>
      </w:tblGrid>
      <w:tr w:rsidR="0050467C" w:rsidRPr="00850453" w:rsidTr="008024CE">
        <w:trPr>
          <w:trHeight w:val="224"/>
        </w:trPr>
        <w:tc>
          <w:tcPr>
            <w:tcW w:w="1560" w:type="dxa"/>
            <w:shd w:val="clear" w:color="auto" w:fill="D9D9D9"/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454" w:type="dxa"/>
            <w:shd w:val="clear" w:color="auto" w:fill="D9D9D9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DOTAÇÃO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DISCRIMINAÇÃO</w:t>
            </w:r>
          </w:p>
        </w:tc>
        <w:tc>
          <w:tcPr>
            <w:tcW w:w="1239" w:type="dxa"/>
            <w:shd w:val="clear" w:color="auto" w:fill="D9D9D9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VALOR RS</w:t>
            </w:r>
          </w:p>
        </w:tc>
      </w:tr>
      <w:tr w:rsidR="0050467C" w:rsidRPr="00850453" w:rsidTr="008024CE">
        <w:trPr>
          <w:trHeight w:val="144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ÓRGÃO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02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PREFEITURA MUNICIPAL DE POUSO ALEGRE</w:t>
            </w:r>
          </w:p>
        </w:tc>
        <w:tc>
          <w:tcPr>
            <w:tcW w:w="1239" w:type="dxa"/>
            <w:vMerge w:val="restart"/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</w:p>
        </w:tc>
      </w:tr>
      <w:tr w:rsidR="0050467C" w:rsidRPr="00850453" w:rsidTr="008024CE">
        <w:trPr>
          <w:trHeight w:val="134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7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Unidade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7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11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7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SECRETARIA MUNICIPAL DE SAÚDE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109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Função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10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SAÚDE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126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Subfunção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302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ASSISTÊNCIA HOSPITALAR E AMBULATORIAL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86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Programa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0003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Saúde Tratada com Humanidade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128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>Atividade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>2634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>Enfrentamento ao Coronavírus SARS-COV2 – Covid19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410"/>
        </w:trPr>
        <w:tc>
          <w:tcPr>
            <w:tcW w:w="1560" w:type="dxa"/>
            <w:vAlign w:val="center"/>
          </w:tcPr>
          <w:p w:rsidR="0050467C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Elemento de </w:t>
            </w:r>
          </w:p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Despesa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3319004.00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Contratação por Tempo Determinado</w:t>
            </w:r>
          </w:p>
        </w:tc>
        <w:tc>
          <w:tcPr>
            <w:tcW w:w="1239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280.458,86</w:t>
            </w:r>
          </w:p>
        </w:tc>
      </w:tr>
      <w:tr w:rsidR="0050467C" w:rsidRPr="00850453" w:rsidTr="008024CE">
        <w:trPr>
          <w:trHeight w:val="218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3319011.00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Vencimentos e Vantagens Fixas – Pessoal Civil</w:t>
            </w:r>
          </w:p>
        </w:tc>
        <w:tc>
          <w:tcPr>
            <w:tcW w:w="1239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310.500,00</w:t>
            </w:r>
          </w:p>
        </w:tc>
      </w:tr>
      <w:tr w:rsidR="0050467C" w:rsidRPr="00850453" w:rsidTr="008024CE">
        <w:trPr>
          <w:trHeight w:val="250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3319013.00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Obrigações Patronais</w:t>
            </w:r>
          </w:p>
        </w:tc>
        <w:tc>
          <w:tcPr>
            <w:tcW w:w="1239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    </w:t>
            </w: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2.500,00</w:t>
            </w:r>
          </w:p>
        </w:tc>
      </w:tr>
      <w:tr w:rsidR="0050467C" w:rsidRPr="00850453" w:rsidTr="008024CE">
        <w:trPr>
          <w:trHeight w:val="188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3319016.00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Outras Despesas Variáveis – Pessoal Civil</w:t>
            </w:r>
          </w:p>
        </w:tc>
        <w:tc>
          <w:tcPr>
            <w:tcW w:w="1239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  </w:t>
            </w: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42.000,00</w:t>
            </w:r>
          </w:p>
        </w:tc>
      </w:tr>
      <w:tr w:rsidR="0050467C" w:rsidRPr="00850453" w:rsidTr="008024CE">
        <w:trPr>
          <w:trHeight w:val="178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3339008.00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Outros Benefícios Assistenciais do Servidor ou do Militar</w:t>
            </w:r>
          </w:p>
        </w:tc>
        <w:tc>
          <w:tcPr>
            <w:tcW w:w="1239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   </w:t>
            </w: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2.000,00</w:t>
            </w:r>
          </w:p>
        </w:tc>
      </w:tr>
      <w:tr w:rsidR="0050467C" w:rsidRPr="00850453" w:rsidTr="008024CE">
        <w:trPr>
          <w:trHeight w:val="492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3339034.00</w:t>
            </w:r>
          </w:p>
        </w:tc>
        <w:tc>
          <w:tcPr>
            <w:tcW w:w="5812" w:type="dxa"/>
            <w:vAlign w:val="center"/>
          </w:tcPr>
          <w:p w:rsidR="0050467C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Outras Despesas de Pessoal Decorrentes de </w:t>
            </w:r>
          </w:p>
          <w:p w:rsidR="0050467C" w:rsidRPr="00850453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Contratos de Terceirização</w:t>
            </w:r>
          </w:p>
        </w:tc>
        <w:tc>
          <w:tcPr>
            <w:tcW w:w="1239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  </w:t>
            </w: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60.000,00</w:t>
            </w:r>
          </w:p>
        </w:tc>
      </w:tr>
      <w:tr w:rsidR="0050467C" w:rsidRPr="00850453" w:rsidTr="008024CE">
        <w:trPr>
          <w:trHeight w:val="130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3339049.00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Auxílio Transporte</w:t>
            </w:r>
          </w:p>
        </w:tc>
        <w:tc>
          <w:tcPr>
            <w:tcW w:w="1239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   </w:t>
            </w: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2.082,28</w:t>
            </w:r>
          </w:p>
        </w:tc>
      </w:tr>
      <w:tr w:rsidR="0050467C" w:rsidRPr="00850453" w:rsidTr="008024CE">
        <w:trPr>
          <w:trHeight w:val="229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  <w:t>TOTAL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239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699.541,14</w:t>
            </w:r>
          </w:p>
        </w:tc>
      </w:tr>
      <w:tr w:rsidR="0050467C" w:rsidRPr="00850453" w:rsidTr="008024CE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7C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  <w:t xml:space="preserve">Fonte de </w:t>
            </w:r>
          </w:p>
          <w:p w:rsidR="0050467C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  <w:t>Recurso/</w:t>
            </w:r>
          </w:p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  <w:t>Aplicação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  <w:t>1613085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467C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Auxílio Financeiro no Enfrentamento à Covid-19 para </w:t>
            </w:r>
          </w:p>
          <w:p w:rsidR="0050467C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Aplicação em Ações de Saúde e Assistência Social </w:t>
            </w:r>
          </w:p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(art. 5º, I, b, da Lei Complementar nº 173/2020)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</w:p>
        </w:tc>
      </w:tr>
      <w:tr w:rsidR="0050467C" w:rsidRPr="00850453" w:rsidTr="008024CE">
        <w:trPr>
          <w:trHeight w:val="232"/>
        </w:trPr>
        <w:tc>
          <w:tcPr>
            <w:tcW w:w="1560" w:type="dxa"/>
            <w:shd w:val="clear" w:color="auto" w:fill="D9D9D9"/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</w:p>
        </w:tc>
        <w:tc>
          <w:tcPr>
            <w:tcW w:w="1454" w:type="dxa"/>
            <w:shd w:val="clear" w:color="auto" w:fill="D9D9D9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DOTAÇÃO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DISCRIMINAÇÃO</w:t>
            </w:r>
          </w:p>
        </w:tc>
        <w:tc>
          <w:tcPr>
            <w:tcW w:w="1239" w:type="dxa"/>
            <w:shd w:val="clear" w:color="auto" w:fill="D9D9D9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VALOR RS</w:t>
            </w:r>
          </w:p>
        </w:tc>
      </w:tr>
      <w:tr w:rsidR="0050467C" w:rsidRPr="00850453" w:rsidTr="008024CE">
        <w:trPr>
          <w:trHeight w:val="194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ÓRGÃO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02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PREFEITURA MUNICIPAL DE POUSO ALEGRE</w:t>
            </w:r>
          </w:p>
        </w:tc>
        <w:tc>
          <w:tcPr>
            <w:tcW w:w="1239" w:type="dxa"/>
            <w:vMerge w:val="restart"/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</w:p>
        </w:tc>
      </w:tr>
      <w:tr w:rsidR="0050467C" w:rsidRPr="00850453" w:rsidTr="008024CE">
        <w:trPr>
          <w:trHeight w:val="112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7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Unidade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7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11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7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SECRETARIA MUNICIPAL DE SAÚDE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172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Função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28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Encargos Especiais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233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Subfunção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846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Outros Encargos Especiais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122"/>
        </w:trPr>
        <w:tc>
          <w:tcPr>
            <w:tcW w:w="1560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Programa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0001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sz w:val="18"/>
                <w:szCs w:val="18"/>
                <w:lang w:val="pt-PT" w:eastAsia="pt-PT" w:bidi="pt-PT"/>
              </w:rPr>
              <w:t>Gestão Democrática, Transparente e Eficaz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450"/>
        </w:trPr>
        <w:tc>
          <w:tcPr>
            <w:tcW w:w="1560" w:type="dxa"/>
            <w:vAlign w:val="center"/>
          </w:tcPr>
          <w:p w:rsidR="0050467C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>Operações</w:t>
            </w:r>
          </w:p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>Especiais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>0005</w:t>
            </w:r>
          </w:p>
        </w:tc>
        <w:tc>
          <w:tcPr>
            <w:tcW w:w="5812" w:type="dxa"/>
            <w:vAlign w:val="center"/>
          </w:tcPr>
          <w:p w:rsidR="0050467C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 xml:space="preserve">Contribuição Pasep – </w:t>
            </w:r>
          </w:p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>Recurso Enfrentamento ao Coronavírus SARS-COV2 – Covid19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67C" w:rsidRPr="00850453" w:rsidTr="008024CE">
        <w:trPr>
          <w:trHeight w:val="444"/>
        </w:trPr>
        <w:tc>
          <w:tcPr>
            <w:tcW w:w="1560" w:type="dxa"/>
            <w:vAlign w:val="center"/>
          </w:tcPr>
          <w:p w:rsidR="0050467C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Elemento </w:t>
            </w:r>
          </w:p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de Despesa</w:t>
            </w:r>
          </w:p>
        </w:tc>
        <w:tc>
          <w:tcPr>
            <w:tcW w:w="1454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3339047.00</w:t>
            </w:r>
          </w:p>
        </w:tc>
        <w:tc>
          <w:tcPr>
            <w:tcW w:w="5812" w:type="dxa"/>
            <w:vAlign w:val="center"/>
          </w:tcPr>
          <w:p w:rsidR="0050467C" w:rsidRPr="00850453" w:rsidRDefault="0050467C" w:rsidP="008024CE">
            <w:pPr>
              <w:spacing w:before="1"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Obrigações Tributárias e Contributivas</w:t>
            </w:r>
          </w:p>
        </w:tc>
        <w:tc>
          <w:tcPr>
            <w:tcW w:w="1239" w:type="dxa"/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 </w:t>
            </w: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10.000,00</w:t>
            </w:r>
          </w:p>
        </w:tc>
      </w:tr>
      <w:tr w:rsidR="0050467C" w:rsidRPr="00850453" w:rsidTr="008024CE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7C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  <w:t xml:space="preserve">Fonte de </w:t>
            </w:r>
          </w:p>
          <w:p w:rsidR="0050467C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  <w:t>Recurso/</w:t>
            </w:r>
          </w:p>
          <w:p w:rsidR="0050467C" w:rsidRPr="00850453" w:rsidRDefault="0050467C" w:rsidP="008024CE">
            <w:pPr>
              <w:spacing w:before="1" w:after="0" w:line="273" w:lineRule="auto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  <w:t>Aplicação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color w:val="000000"/>
                <w:sz w:val="18"/>
                <w:szCs w:val="18"/>
                <w:lang w:val="pt-PT" w:eastAsia="pt-PT" w:bidi="pt-PT"/>
              </w:rPr>
              <w:t>1613085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467C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Auxílio Financeiro no Enfrentamento à Covid-19 para </w:t>
            </w:r>
          </w:p>
          <w:p w:rsidR="0050467C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 xml:space="preserve">Aplicação em Ações de Saúde e Assistência Social </w:t>
            </w:r>
          </w:p>
          <w:p w:rsidR="0050467C" w:rsidRPr="00850453" w:rsidRDefault="0050467C" w:rsidP="008024CE">
            <w:pPr>
              <w:spacing w:after="0" w:line="216" w:lineRule="exact"/>
              <w:ind w:left="-142" w:right="-426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t-PT" w:eastAsia="pt-PT" w:bidi="pt-PT"/>
              </w:rPr>
            </w:pPr>
            <w:r w:rsidRPr="00850453"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  <w:t>(art. 5º, I, b, da Lei Complementar nº 173/2020)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7C" w:rsidRPr="00850453" w:rsidRDefault="0050467C" w:rsidP="008024CE">
            <w:pPr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pt-PT" w:bidi="pt-PT"/>
              </w:rPr>
            </w:pPr>
          </w:p>
        </w:tc>
      </w:tr>
    </w:tbl>
    <w:p w:rsidR="0050467C" w:rsidRPr="009F5A34" w:rsidRDefault="0050467C" w:rsidP="0050467C">
      <w:pPr>
        <w:pStyle w:val="SemEspaamento"/>
        <w:rPr>
          <w:lang w:eastAsia="pt-PT" w:bidi="pt-PT"/>
        </w:rPr>
      </w:pPr>
    </w:p>
    <w:p w:rsidR="0050467C" w:rsidRPr="009F5A34" w:rsidRDefault="0050467C" w:rsidP="0050467C">
      <w:pPr>
        <w:pStyle w:val="SemEspaamento"/>
        <w:rPr>
          <w:lang w:val="pt-PT" w:eastAsia="pt-PT" w:bidi="pt-PT"/>
        </w:rPr>
      </w:pPr>
    </w:p>
    <w:p w:rsidR="0050467C" w:rsidRPr="0050467C" w:rsidRDefault="0050467C" w:rsidP="0050467C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val="pt-PT" w:eastAsia="pt-PT" w:bidi="pt-PT"/>
        </w:rPr>
      </w:pPr>
      <w:r w:rsidRPr="0050467C">
        <w:rPr>
          <w:rFonts w:ascii="Times New Roman" w:hAnsi="Times New Roman"/>
          <w:b/>
          <w:color w:val="000000"/>
          <w:sz w:val="24"/>
          <w:szCs w:val="24"/>
          <w:lang w:val="pt-PT" w:eastAsia="pt-PT" w:bidi="pt-PT"/>
        </w:rPr>
        <w:t>Art. 2º</w:t>
      </w:r>
      <w:r w:rsidRPr="0050467C">
        <w:rPr>
          <w:rFonts w:ascii="Times New Roman" w:hAnsi="Times New Roman"/>
          <w:color w:val="000000"/>
          <w:sz w:val="24"/>
          <w:szCs w:val="24"/>
          <w:lang w:val="pt-PT" w:eastAsia="pt-PT" w:bidi="pt-PT"/>
        </w:rPr>
        <w:t xml:space="preserve"> Para ocorrer </w:t>
      </w:r>
      <w:r w:rsidRPr="0050467C">
        <w:rPr>
          <w:rFonts w:ascii="Times New Roman" w:hAnsi="Times New Roman"/>
          <w:color w:val="000000"/>
          <w:spacing w:val="-3"/>
          <w:sz w:val="24"/>
          <w:szCs w:val="24"/>
          <w:lang w:val="pt-PT" w:eastAsia="pt-PT" w:bidi="pt-PT"/>
        </w:rPr>
        <w:t xml:space="preserve">os </w:t>
      </w:r>
      <w:r w:rsidRPr="0050467C">
        <w:rPr>
          <w:rFonts w:ascii="Times New Roman" w:hAnsi="Times New Roman"/>
          <w:color w:val="000000"/>
          <w:sz w:val="24"/>
          <w:szCs w:val="24"/>
          <w:lang w:val="pt-PT" w:eastAsia="pt-PT" w:bidi="pt-PT"/>
        </w:rPr>
        <w:t>créditos indicados no artigo anterior, será utilizado como recurso o excesso de arrecadação apurado na receita 17189911 – Outras Transferêncas da União – Principal.</w:t>
      </w:r>
    </w:p>
    <w:p w:rsidR="0050467C" w:rsidRPr="0050467C" w:rsidRDefault="0050467C" w:rsidP="0050467C">
      <w:pPr>
        <w:widowControl w:val="0"/>
        <w:autoSpaceDE w:val="0"/>
        <w:autoSpaceDN w:val="0"/>
        <w:spacing w:before="1" w:after="0" w:line="273" w:lineRule="auto"/>
        <w:ind w:left="-142" w:right="-426" w:firstLine="3118"/>
        <w:jc w:val="both"/>
        <w:rPr>
          <w:rFonts w:ascii="Times New Roman" w:hAnsi="Times New Roman"/>
          <w:b/>
          <w:sz w:val="24"/>
          <w:szCs w:val="24"/>
          <w:lang w:val="pt-PT" w:eastAsia="pt-PT" w:bidi="pt-PT"/>
        </w:rPr>
      </w:pPr>
    </w:p>
    <w:p w:rsidR="0050467C" w:rsidRPr="0050467C" w:rsidRDefault="0050467C" w:rsidP="0050467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0467C">
        <w:rPr>
          <w:rFonts w:ascii="Times New Roman" w:hAnsi="Times New Roman"/>
          <w:b/>
          <w:sz w:val="24"/>
          <w:szCs w:val="24"/>
        </w:rPr>
        <w:t>Art. 3º</w:t>
      </w:r>
      <w:r w:rsidRPr="0050467C">
        <w:rPr>
          <w:rFonts w:ascii="Times New Roman" w:hAnsi="Times New Roman"/>
          <w:sz w:val="24"/>
          <w:szCs w:val="24"/>
        </w:rPr>
        <w:t xml:space="preserve"> Os créditos abertos em conformidade com art. 1º poderão ser suplementados no limite dos valores de possíveis novas transferências de recursos ao Município, com a finalidade precípua deste Ato Normativo e de acordo com limite aprovado na Lei Orçamentária Anual para o exercício de 2020.</w:t>
      </w:r>
    </w:p>
    <w:p w:rsidR="0050467C" w:rsidRPr="009F5A34" w:rsidRDefault="0050467C" w:rsidP="0050467C">
      <w:pPr>
        <w:spacing w:after="0" w:line="360" w:lineRule="auto"/>
        <w:ind w:left="-142" w:right="-426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552"/>
        <w:gridCol w:w="1559"/>
        <w:gridCol w:w="1418"/>
        <w:gridCol w:w="1701"/>
      </w:tblGrid>
      <w:tr w:rsidR="0050467C" w:rsidRPr="009F5A34" w:rsidTr="008024CE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 xml:space="preserve">Características da ação: </w:t>
            </w:r>
            <w:r w:rsidRPr="009F5A34">
              <w:rPr>
                <w:rFonts w:ascii="Arial" w:hAnsi="Arial" w:cs="Arial"/>
                <w:b/>
                <w:sz w:val="18"/>
                <w:szCs w:val="18"/>
              </w:rPr>
              <w:t>FINALÍSTICA</w:t>
            </w:r>
          </w:p>
        </w:tc>
      </w:tr>
      <w:tr w:rsidR="0050467C" w:rsidRPr="009F5A34" w:rsidTr="008024CE">
        <w:trPr>
          <w:trHeight w:val="590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5A34">
              <w:rPr>
                <w:rFonts w:ascii="Arial" w:hAnsi="Arial" w:cs="Arial"/>
                <w:b/>
                <w:sz w:val="18"/>
                <w:szCs w:val="18"/>
              </w:rPr>
              <w:t>Cód</w:t>
            </w:r>
            <w:proofErr w:type="spellEnd"/>
            <w:r w:rsidRPr="009F5A34">
              <w:rPr>
                <w:rFonts w:ascii="Arial" w:hAnsi="Arial" w:cs="Arial"/>
                <w:b/>
                <w:sz w:val="18"/>
                <w:szCs w:val="18"/>
              </w:rPr>
              <w:t xml:space="preserve">: 2634 - </w:t>
            </w:r>
            <w:r w:rsidRPr="009F5A34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>Enfrentamento ao Coronavírus SARS-COV2 – Covid19</w:t>
            </w:r>
          </w:p>
          <w:p w:rsidR="0050467C" w:rsidRPr="009F5A34" w:rsidRDefault="0050467C" w:rsidP="008024CE">
            <w:pPr>
              <w:spacing w:after="0"/>
              <w:ind w:left="-142" w:right="-426"/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5A34">
              <w:rPr>
                <w:rFonts w:ascii="Arial" w:hAnsi="Arial" w:cs="Arial"/>
                <w:b/>
                <w:sz w:val="18"/>
                <w:szCs w:val="18"/>
              </w:rPr>
              <w:t>Cód</w:t>
            </w:r>
            <w:proofErr w:type="spellEnd"/>
            <w:r w:rsidRPr="009F5A34">
              <w:rPr>
                <w:rFonts w:ascii="Arial" w:hAnsi="Arial" w:cs="Arial"/>
                <w:b/>
                <w:sz w:val="18"/>
                <w:szCs w:val="18"/>
              </w:rPr>
              <w:t xml:space="preserve">: 0005 - </w:t>
            </w:r>
            <w:r w:rsidRPr="009F5A34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 xml:space="preserve">Contribuição Pasep – Recurso Enfrentamento ao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 xml:space="preserve">    </w:t>
            </w:r>
            <w:r w:rsidRPr="009F5A34">
              <w:rPr>
                <w:rFonts w:ascii="Arial" w:hAnsi="Arial" w:cs="Arial"/>
                <w:color w:val="000000"/>
                <w:sz w:val="18"/>
                <w:szCs w:val="18"/>
                <w:lang w:val="pt-PT" w:eastAsia="pt-PT" w:bidi="pt-PT"/>
              </w:rPr>
              <w:t>Coronavírus SARS-COV2 – Covid19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 w:line="240" w:lineRule="auto"/>
              <w:ind w:left="-142" w:right="-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A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0467C" w:rsidRPr="009F5A34" w:rsidTr="008024CE">
        <w:trPr>
          <w:trHeight w:val="70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 w:line="240" w:lineRule="auto"/>
              <w:ind w:left="-142" w:right="-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 w:line="240" w:lineRule="auto"/>
              <w:ind w:left="-142" w:right="-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 w:line="240" w:lineRule="auto"/>
              <w:ind w:left="-142" w:right="-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0467C" w:rsidRPr="009F5A34" w:rsidTr="008024CE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 w:line="240" w:lineRule="auto"/>
              <w:ind w:left="-142" w:right="-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 w:line="240" w:lineRule="auto"/>
              <w:ind w:left="-142" w:right="-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 w:line="240" w:lineRule="auto"/>
              <w:ind w:left="-142" w:right="-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0467C" w:rsidRPr="009F5A34" w:rsidTr="008024CE">
        <w:trPr>
          <w:trHeight w:val="85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[   ] Projeto</w:t>
            </w:r>
          </w:p>
          <w:p w:rsidR="0050467C" w:rsidRPr="009F5A34" w:rsidRDefault="0050467C" w:rsidP="008024CE">
            <w:pPr>
              <w:spacing w:after="0"/>
              <w:ind w:left="-142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[X ] Atividade</w:t>
            </w:r>
          </w:p>
          <w:p w:rsidR="0050467C" w:rsidRPr="009F5A34" w:rsidRDefault="0050467C" w:rsidP="008024CE">
            <w:pPr>
              <w:spacing w:after="0"/>
              <w:ind w:left="-142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9F5A34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9F5A34">
              <w:rPr>
                <w:rFonts w:ascii="Arial" w:hAnsi="Arial" w:cs="Arial"/>
                <w:sz w:val="18"/>
                <w:szCs w:val="18"/>
              </w:rPr>
              <w:t xml:space="preserve"> ] Operação Especial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9F5A34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9F5A34">
              <w:rPr>
                <w:rFonts w:ascii="Arial" w:hAnsi="Arial" w:cs="Arial"/>
                <w:sz w:val="18"/>
                <w:szCs w:val="18"/>
              </w:rPr>
              <w:t xml:space="preserve"> ] Nova</w:t>
            </w:r>
          </w:p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F5A34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9F5A34">
              <w:rPr>
                <w:rFonts w:ascii="Arial" w:hAnsi="Arial" w:cs="Arial"/>
                <w:sz w:val="18"/>
                <w:szCs w:val="18"/>
              </w:rPr>
              <w:t xml:space="preserve"> Em andamento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[   ] Contínua</w:t>
            </w:r>
          </w:p>
          <w:p w:rsidR="0050467C" w:rsidRPr="009F5A34" w:rsidRDefault="0050467C" w:rsidP="008024CE">
            <w:pPr>
              <w:spacing w:after="0"/>
              <w:ind w:left="-142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 xml:space="preserve">[ X </w:t>
            </w:r>
            <w:proofErr w:type="gramStart"/>
            <w:r w:rsidRPr="009F5A34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 xml:space="preserve">Início previsto: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9F5A34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F5A34">
              <w:rPr>
                <w:rFonts w:ascii="Arial" w:hAnsi="Arial" w:cs="Arial"/>
                <w:sz w:val="18"/>
                <w:szCs w:val="18"/>
              </w:rPr>
              <w:t>01/09/2020</w:t>
            </w:r>
          </w:p>
          <w:p w:rsidR="0050467C" w:rsidRPr="009F5A34" w:rsidRDefault="0050467C" w:rsidP="008024CE">
            <w:pPr>
              <w:spacing w:after="0"/>
              <w:ind w:left="-142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Término previsto: 31/12/2020</w:t>
            </w:r>
          </w:p>
        </w:tc>
      </w:tr>
      <w:tr w:rsidR="0050467C" w:rsidRPr="009F5A34" w:rsidTr="008024CE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50467C" w:rsidRPr="009F5A34" w:rsidTr="008024CE">
        <w:trPr>
          <w:trHeight w:val="4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F5A34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9F5A34">
              <w:rPr>
                <w:rFonts w:ascii="Arial" w:hAnsi="Arial" w:cs="Arial"/>
                <w:sz w:val="18"/>
                <w:szCs w:val="18"/>
              </w:rPr>
              <w:t>/ 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F5A34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9F5A34">
              <w:rPr>
                <w:rFonts w:ascii="Arial" w:hAnsi="Arial" w:cs="Arial"/>
                <w:sz w:val="18"/>
                <w:szCs w:val="18"/>
              </w:rPr>
              <w:t>/ 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F5A34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9F5A34">
              <w:rPr>
                <w:rFonts w:ascii="Arial" w:hAnsi="Arial" w:cs="Arial"/>
                <w:sz w:val="18"/>
                <w:szCs w:val="18"/>
              </w:rPr>
              <w:t>/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 xml:space="preserve">Custo e meta p/ </w:t>
            </w:r>
          </w:p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50467C" w:rsidRPr="009F5A34" w:rsidTr="008024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709.541,14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67C" w:rsidRPr="009F5A34" w:rsidRDefault="0050467C" w:rsidP="008024CE">
            <w:pPr>
              <w:spacing w:after="0"/>
              <w:ind w:left="-142" w:right="-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A3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50467C" w:rsidRPr="0050467C" w:rsidRDefault="0050467C" w:rsidP="0050467C">
      <w:pPr>
        <w:spacing w:after="0"/>
        <w:ind w:left="-142" w:right="-426" w:firstLine="3118"/>
        <w:jc w:val="both"/>
        <w:rPr>
          <w:rFonts w:ascii="Times New Roman" w:hAnsi="Times New Roman"/>
          <w:sz w:val="24"/>
          <w:szCs w:val="24"/>
        </w:rPr>
      </w:pPr>
    </w:p>
    <w:p w:rsidR="0050467C" w:rsidRPr="0050467C" w:rsidRDefault="0050467C" w:rsidP="0050467C">
      <w:pPr>
        <w:pStyle w:val="SemEspaamento"/>
        <w:rPr>
          <w:rFonts w:ascii="Times New Roman" w:hAnsi="Times New Roman"/>
          <w:sz w:val="24"/>
          <w:szCs w:val="24"/>
        </w:rPr>
      </w:pPr>
      <w:r w:rsidRPr="0050467C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67C">
        <w:rPr>
          <w:rFonts w:ascii="Times New Roman" w:hAnsi="Times New Roman"/>
          <w:sz w:val="24"/>
          <w:szCs w:val="24"/>
        </w:rPr>
        <w:t>Revogam-se as disposições em contrário.</w:t>
      </w:r>
    </w:p>
    <w:p w:rsidR="0050467C" w:rsidRDefault="0050467C" w:rsidP="0050467C">
      <w:pPr>
        <w:pStyle w:val="SemEspaamento"/>
        <w:rPr>
          <w:rFonts w:ascii="Times New Roman" w:hAnsi="Times New Roman"/>
          <w:sz w:val="24"/>
          <w:szCs w:val="24"/>
        </w:rPr>
      </w:pPr>
    </w:p>
    <w:p w:rsidR="0050467C" w:rsidRPr="0050467C" w:rsidRDefault="0050467C" w:rsidP="0050467C">
      <w:pPr>
        <w:pStyle w:val="SemEspaamento"/>
        <w:rPr>
          <w:rFonts w:ascii="Times New Roman" w:hAnsi="Times New Roman"/>
          <w:sz w:val="24"/>
          <w:szCs w:val="24"/>
        </w:rPr>
      </w:pPr>
      <w:r w:rsidRPr="0050467C">
        <w:rPr>
          <w:rFonts w:ascii="Times New Roman" w:hAnsi="Times New Roman"/>
          <w:b/>
          <w:sz w:val="24"/>
          <w:szCs w:val="24"/>
        </w:rPr>
        <w:t>Art. 5</w:t>
      </w:r>
      <w:r w:rsidRPr="0050467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67C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50467C" w:rsidRPr="0050467C" w:rsidRDefault="0050467C" w:rsidP="0050467C">
      <w:pPr>
        <w:pStyle w:val="SemEspaamento"/>
        <w:rPr>
          <w:rFonts w:ascii="Times New Roman" w:hAnsi="Times New Roman"/>
          <w:sz w:val="24"/>
          <w:szCs w:val="24"/>
        </w:rPr>
      </w:pPr>
    </w:p>
    <w:p w:rsidR="0050467C" w:rsidRDefault="0050467C" w:rsidP="0050467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0467C" w:rsidRDefault="0050467C" w:rsidP="0050467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0467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20</w:t>
      </w:r>
      <w:r w:rsidRPr="0050467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outubro</w:t>
      </w:r>
      <w:r w:rsidRPr="0050467C">
        <w:rPr>
          <w:rFonts w:ascii="Times New Roman" w:hAnsi="Times New Roman"/>
          <w:sz w:val="24"/>
          <w:szCs w:val="24"/>
        </w:rPr>
        <w:t xml:space="preserve"> de 2020.</w:t>
      </w:r>
    </w:p>
    <w:p w:rsidR="0050467C" w:rsidRDefault="0050467C" w:rsidP="0050467C">
      <w:pPr>
        <w:pStyle w:val="SemEspaamento"/>
        <w:rPr>
          <w:rFonts w:ascii="Times New Roman" w:hAnsi="Times New Roman"/>
          <w:sz w:val="24"/>
          <w:szCs w:val="24"/>
        </w:rPr>
      </w:pPr>
    </w:p>
    <w:p w:rsidR="0050467C" w:rsidRDefault="0050467C" w:rsidP="0050467C">
      <w:pPr>
        <w:pStyle w:val="SemEspaamento"/>
        <w:rPr>
          <w:rFonts w:ascii="Times New Roman" w:hAnsi="Times New Roman"/>
          <w:sz w:val="24"/>
          <w:szCs w:val="24"/>
        </w:rPr>
      </w:pPr>
    </w:p>
    <w:p w:rsidR="0050467C" w:rsidRDefault="0050467C" w:rsidP="0050467C">
      <w:pPr>
        <w:pStyle w:val="SemEspaamento"/>
        <w:rPr>
          <w:rFonts w:ascii="Times New Roman" w:hAnsi="Times New Roman"/>
          <w:sz w:val="24"/>
          <w:szCs w:val="24"/>
        </w:rPr>
      </w:pPr>
    </w:p>
    <w:p w:rsidR="0050467C" w:rsidRDefault="0050467C" w:rsidP="0050467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0467C" w:rsidTr="0050467C">
        <w:tc>
          <w:tcPr>
            <w:tcW w:w="5097" w:type="dxa"/>
          </w:tcPr>
          <w:p w:rsidR="0050467C" w:rsidRDefault="0050467C" w:rsidP="0050467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50467C" w:rsidRDefault="0050467C" w:rsidP="0050467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50467C" w:rsidTr="0050467C">
        <w:tc>
          <w:tcPr>
            <w:tcW w:w="5097" w:type="dxa"/>
          </w:tcPr>
          <w:p w:rsidR="0050467C" w:rsidRPr="0050467C" w:rsidRDefault="0050467C" w:rsidP="0050467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7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0467C" w:rsidRPr="0050467C" w:rsidRDefault="0050467C" w:rsidP="0050467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7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0467C" w:rsidRPr="0050467C" w:rsidRDefault="0050467C" w:rsidP="0050467C">
      <w:pPr>
        <w:pStyle w:val="SemEspaamento"/>
        <w:rPr>
          <w:rFonts w:ascii="Times New Roman" w:hAnsi="Times New Roman"/>
          <w:sz w:val="24"/>
          <w:szCs w:val="24"/>
        </w:rPr>
      </w:pPr>
    </w:p>
    <w:p w:rsidR="00B33F07" w:rsidRPr="0050467C" w:rsidRDefault="00B33F07" w:rsidP="0050467C">
      <w:pPr>
        <w:pStyle w:val="SemEspaamento"/>
        <w:rPr>
          <w:rFonts w:ascii="Times New Roman" w:hAnsi="Times New Roman"/>
          <w:sz w:val="24"/>
          <w:szCs w:val="24"/>
        </w:rPr>
      </w:pPr>
    </w:p>
    <w:sectPr w:rsidR="00B33F07" w:rsidRPr="0050467C" w:rsidSect="0050467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7C"/>
    <w:rsid w:val="0050467C"/>
    <w:rsid w:val="00B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710C4-0199-439A-985D-98369B24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7C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467C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0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2020-10-21T18:02:00Z</dcterms:created>
  <dcterms:modified xsi:type="dcterms:W3CDTF">2020-10-21T18:11:00Z</dcterms:modified>
</cp:coreProperties>
</file>