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5C4" w:rsidRDefault="009525C4" w:rsidP="009525C4">
      <w:pPr>
        <w:jc w:val="center"/>
        <w:rPr>
          <w:b/>
          <w:color w:val="000000"/>
        </w:rPr>
      </w:pPr>
      <w:r>
        <w:rPr>
          <w:b/>
          <w:color w:val="000000"/>
        </w:rPr>
        <w:t>PROJETO DE LEI Nº 7631 / 2020</w:t>
      </w:r>
    </w:p>
    <w:p w:rsidR="009525C4" w:rsidRDefault="009525C4" w:rsidP="009525C4">
      <w:pPr>
        <w:spacing w:line="283" w:lineRule="auto"/>
        <w:ind w:left="2835"/>
        <w:rPr>
          <w:b/>
          <w:color w:val="000000"/>
        </w:rPr>
      </w:pPr>
    </w:p>
    <w:p w:rsidR="009525C4" w:rsidRDefault="009525C4" w:rsidP="009525C4">
      <w:pPr>
        <w:spacing w:line="283" w:lineRule="auto"/>
        <w:ind w:left="2835"/>
        <w:rPr>
          <w:b/>
          <w:color w:val="000000"/>
        </w:rPr>
      </w:pPr>
    </w:p>
    <w:p w:rsidR="00A028CA" w:rsidRDefault="00A028CA" w:rsidP="009525C4">
      <w:pPr>
        <w:spacing w:line="283" w:lineRule="auto"/>
        <w:ind w:left="2835"/>
        <w:rPr>
          <w:b/>
          <w:color w:val="000000"/>
        </w:rPr>
      </w:pPr>
    </w:p>
    <w:p w:rsidR="009525C4" w:rsidRDefault="009525C4" w:rsidP="009525C4">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AS NORMATIVAS PARA A REALIZAÇÃO DE MAPEAMENTO, CADASTRAMENTO E PERFIL SOCIOECONÔMICO, DAS PESSOAS PORTADORES DE FIBROMIALGIA NO ÂMBITO DO MUNICÍPIO DE POUSO ALEGRE E DÁ OUTRAS PROVIDÊNCIAS.</w:t>
      </w:r>
    </w:p>
    <w:p w:rsidR="009525C4" w:rsidRDefault="009525C4" w:rsidP="009525C4">
      <w:pPr>
        <w:pStyle w:val="Normal0"/>
        <w:ind w:left="2835" w:right="567"/>
        <w:jc w:val="both"/>
        <w:rPr>
          <w:rFonts w:ascii="Times New Roman" w:eastAsia="Calibri" w:hAnsi="Times New Roman" w:cs="Times New Roman"/>
          <w:szCs w:val="24"/>
        </w:rPr>
      </w:pPr>
    </w:p>
    <w:p w:rsidR="009525C4" w:rsidRDefault="006B780E" w:rsidP="009525C4">
      <w:pPr>
        <w:pStyle w:val="Normal0"/>
        <w:ind w:left="2835" w:right="567"/>
        <w:jc w:val="both"/>
        <w:rPr>
          <w:rFonts w:ascii="Times New Roman" w:eastAsia="Calibri" w:hAnsi="Times New Roman" w:cs="Times New Roman"/>
          <w:b/>
          <w:sz w:val="20"/>
          <w:szCs w:val="20"/>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 xml:space="preserve">   </w:t>
      </w:r>
      <w:r w:rsidRPr="006B780E">
        <w:rPr>
          <w:rFonts w:ascii="Times New Roman" w:eastAsia="Calibri" w:hAnsi="Times New Roman" w:cs="Times New Roman"/>
          <w:b/>
          <w:sz w:val="20"/>
          <w:szCs w:val="20"/>
        </w:rPr>
        <w:t>Autor: Ver. Campanha</w:t>
      </w:r>
    </w:p>
    <w:p w:rsidR="006B780E" w:rsidRDefault="006B780E" w:rsidP="009525C4">
      <w:pPr>
        <w:pStyle w:val="Normal0"/>
        <w:ind w:left="2835" w:right="567"/>
        <w:jc w:val="both"/>
        <w:rPr>
          <w:rFonts w:ascii="Times New Roman" w:eastAsia="Calibri" w:hAnsi="Times New Roman" w:cs="Times New Roman"/>
          <w:b/>
          <w:sz w:val="20"/>
          <w:szCs w:val="20"/>
        </w:rPr>
      </w:pPr>
    </w:p>
    <w:p w:rsidR="006B780E" w:rsidRPr="006B780E" w:rsidRDefault="006B780E" w:rsidP="009525C4">
      <w:pPr>
        <w:pStyle w:val="Normal0"/>
        <w:ind w:left="2835" w:right="567"/>
        <w:jc w:val="both"/>
        <w:rPr>
          <w:rFonts w:ascii="Times New Roman" w:eastAsia="Calibri" w:hAnsi="Times New Roman" w:cs="Times New Roman"/>
          <w:b/>
          <w:sz w:val="20"/>
          <w:szCs w:val="20"/>
        </w:rPr>
      </w:pPr>
      <w:bookmarkStart w:id="0" w:name="_GoBack"/>
      <w:bookmarkEnd w:id="0"/>
    </w:p>
    <w:p w:rsidR="00A028CA" w:rsidRDefault="00A028CA" w:rsidP="009525C4">
      <w:pPr>
        <w:pStyle w:val="Normal0"/>
        <w:ind w:left="2835" w:right="567"/>
        <w:jc w:val="both"/>
        <w:rPr>
          <w:rFonts w:ascii="Times New Roman" w:eastAsia="Calibri" w:hAnsi="Times New Roman" w:cs="Times New Roman"/>
          <w:szCs w:val="24"/>
        </w:rPr>
      </w:pPr>
    </w:p>
    <w:p w:rsidR="009525C4" w:rsidRDefault="009525C4" w:rsidP="009525C4">
      <w:pPr>
        <w:ind w:right="-1"/>
        <w:jc w:val="both"/>
      </w:pPr>
      <w:r>
        <w:t>A Câmara Municipal de Pouso Alegre, Estado de Minas Gerais, aprova e o Chefe do Poder Executivo sanciona e promulga a seguinte Lei:</w:t>
      </w:r>
    </w:p>
    <w:p w:rsidR="009525C4" w:rsidRDefault="009525C4" w:rsidP="009525C4">
      <w:pPr>
        <w:spacing w:line="283" w:lineRule="auto"/>
        <w:ind w:left="567" w:right="567" w:firstLine="2835"/>
        <w:rPr>
          <w:b/>
          <w:color w:val="000000"/>
        </w:rPr>
      </w:pP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b/>
          <w:color w:val="000000"/>
        </w:rPr>
        <w:t>Art. 1º</w:t>
      </w:r>
      <w:r>
        <w:rPr>
          <w:rFonts w:ascii="Times New Roman" w:eastAsia="Times New Roman" w:hAnsi="Times New Roman"/>
          <w:color w:val="000000"/>
        </w:rPr>
        <w:t xml:space="preserve"> Fica estabelecido, no âmbito do Município de Pouso Alegre – MG, as normativas para o Mapeamento de identificação, Cadastramento e Perfil socioeconômico, das pessoas portadores de fibromialgia no âmbito do Município de Pouso Alegre e dá outras providências.</w:t>
      </w: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b/>
          <w:color w:val="000000"/>
        </w:rPr>
        <w:t>Art. 2º</w:t>
      </w:r>
      <w:r>
        <w:rPr>
          <w:rFonts w:ascii="Times New Roman" w:eastAsia="Times New Roman" w:hAnsi="Times New Roman"/>
          <w:color w:val="000000"/>
        </w:rPr>
        <w:t xml:space="preserve"> O Mapeamento de identificação, Cadastramento e Perfil socioeconômico, poderá ser realizado em um período de 04 (quatro) em 04 (quatro) anos no município de Pouso Alegre.</w:t>
      </w: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b/>
          <w:color w:val="000000"/>
        </w:rPr>
        <w:t>Art. 3º</w:t>
      </w:r>
      <w:r>
        <w:rPr>
          <w:rFonts w:ascii="Times New Roman" w:eastAsia="Times New Roman" w:hAnsi="Times New Roman"/>
          <w:color w:val="000000"/>
        </w:rPr>
        <w:t xml:space="preserve"> Com os dados obtidos por meio da realização deste cadastro, será elaborado, através desta pesquisa, um relatório que deverá conter:</w:t>
      </w: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t>I – quantidade de pessoas portadoras de fibromialgia;</w:t>
      </w: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t>II – quantidade de pessoas com mobilidade reduzida;</w:t>
      </w: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t>III – informações quantitativas sobre os tipos e graus de fibromialgia encontradas;</w:t>
      </w: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t>IV – informações necessárias para contribuir com a qualificação, quantificação e localização das pessoas portadores de fibromialgia.</w:t>
      </w: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b/>
          <w:color w:val="000000"/>
        </w:rPr>
        <w:t>Art. 4º</w:t>
      </w:r>
      <w:r>
        <w:rPr>
          <w:rFonts w:ascii="Times New Roman" w:eastAsia="Times New Roman" w:hAnsi="Times New Roman"/>
          <w:color w:val="000000"/>
        </w:rPr>
        <w:t xml:space="preserve"> A coordenação do Mapeamento ora criado ficará a cargo do Poder Executivo ao qual caberá:</w:t>
      </w:r>
    </w:p>
    <w:p w:rsidR="009525C4" w:rsidRDefault="009525C4" w:rsidP="009525C4">
      <w:pPr>
        <w:pStyle w:val="Normal0"/>
        <w:ind w:right="-1"/>
        <w:jc w:val="both"/>
        <w:rPr>
          <w:rFonts w:ascii="Times New Roman" w:eastAsia="Times New Roman" w:hAnsi="Times New Roman"/>
          <w:color w:val="000000"/>
        </w:rPr>
      </w:pP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t>I – adotar as providências necessárias para seu desenvolvimento e acompanhamento;</w:t>
      </w: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t xml:space="preserve">II – reunir todos os cadastros realizados por via eletrônica e disponível na Secretaria indicado pelo Poder Executivo; </w:t>
      </w:r>
      <w:r>
        <w:rPr>
          <w:rFonts w:ascii="Times New Roman" w:eastAsia="Times New Roman" w:hAnsi="Times New Roman"/>
          <w:color w:val="000000"/>
        </w:rPr>
        <w:br/>
      </w:r>
      <w:r>
        <w:rPr>
          <w:rFonts w:ascii="Times New Roman" w:eastAsia="Times New Roman" w:hAnsi="Times New Roman"/>
          <w:color w:val="000000"/>
        </w:rPr>
        <w:br/>
        <w:t xml:space="preserve">III – atualizar semestralmente o Mapeamento de identificação, Cadastramento e Perfil socioeconômico de </w:t>
      </w:r>
      <w:r>
        <w:rPr>
          <w:rFonts w:ascii="Times New Roman" w:eastAsia="Times New Roman" w:hAnsi="Times New Roman"/>
          <w:color w:val="000000"/>
        </w:rPr>
        <w:lastRenderedPageBreak/>
        <w:t>acordo com disposto no art. 3º desta Lei, como atualização de endereço, telefone, etc.</w:t>
      </w:r>
    </w:p>
    <w:p w:rsidR="00A028CA" w:rsidRDefault="00A028CA" w:rsidP="009525C4">
      <w:pPr>
        <w:pStyle w:val="Normal0"/>
        <w:ind w:right="-1"/>
        <w:jc w:val="both"/>
        <w:rPr>
          <w:rFonts w:ascii="Times New Roman" w:eastAsia="Times New Roman" w:hAnsi="Times New Roman"/>
          <w:color w:val="000000"/>
        </w:rPr>
      </w:pP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b/>
          <w:color w:val="000000"/>
        </w:rPr>
        <w:t>Art. 5º</w:t>
      </w:r>
      <w:r>
        <w:rPr>
          <w:rFonts w:ascii="Times New Roman" w:eastAsia="Times New Roman" w:hAnsi="Times New Roman"/>
          <w:color w:val="000000"/>
        </w:rPr>
        <w:t xml:space="preserve"> Para a concretização do Mapeamento de identificação, Cadastramento e Perfil socioeconômico de que trata esta lei da pessoa portadora de fibromialgia poderá através da secretaria ora indicada pelo Poder Executivo estabelecer ações com as entidades do nosso Município que atende os portadores de Fibromialgia seja qual for o grau ou a mobilidade reduzida, promover convênios e parcerias com órgãos públicos e entidades de direito público ou privado obedecido a legislação vigente.</w:t>
      </w: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b/>
          <w:color w:val="000000"/>
        </w:rPr>
        <w:t>Art. 6º</w:t>
      </w:r>
      <w:r>
        <w:rPr>
          <w:rFonts w:ascii="Times New Roman" w:eastAsia="Times New Roman" w:hAnsi="Times New Roman"/>
          <w:color w:val="000000"/>
        </w:rPr>
        <w:t xml:space="preserve"> As despesas decorrentes da execução desta Lei correrão por conta das dotações orçamentárias próprias suplementadas se necessário.</w:t>
      </w: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b/>
          <w:color w:val="000000"/>
        </w:rPr>
        <w:t>Art. 7º</w:t>
      </w:r>
      <w:r>
        <w:rPr>
          <w:rFonts w:ascii="Times New Roman" w:eastAsia="Times New Roman" w:hAnsi="Times New Roman"/>
          <w:color w:val="000000"/>
        </w:rPr>
        <w:t xml:space="preserve"> Esta lei deverá ser regulamentada pelo Poder Executivo, por ato próprio.</w:t>
      </w:r>
    </w:p>
    <w:p w:rsidR="009525C4" w:rsidRDefault="009525C4" w:rsidP="009525C4">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b/>
          <w:color w:val="000000"/>
        </w:rPr>
        <w:t>Art. 8º</w:t>
      </w:r>
      <w:r>
        <w:rPr>
          <w:rFonts w:ascii="Times New Roman" w:eastAsia="Times New Roman" w:hAnsi="Times New Roman"/>
          <w:color w:val="000000"/>
        </w:rPr>
        <w:t xml:space="preserve"> Revogadas as disposições em contrário, a presente Lei entrará em vigor na data de sua publicação.</w:t>
      </w:r>
    </w:p>
    <w:p w:rsidR="009525C4" w:rsidRDefault="009525C4" w:rsidP="009525C4">
      <w:pPr>
        <w:pStyle w:val="Normal0"/>
        <w:ind w:right="567" w:firstLine="2835"/>
        <w:jc w:val="both"/>
        <w:rPr>
          <w:rFonts w:ascii="Times New Roman" w:eastAsia="Times New Roman" w:hAnsi="Times New Roman" w:cs="Times New Roman"/>
          <w:color w:val="000000"/>
          <w:szCs w:val="24"/>
        </w:rPr>
      </w:pPr>
    </w:p>
    <w:p w:rsidR="00A028CA" w:rsidRDefault="00A028CA" w:rsidP="00A028CA">
      <w:pPr>
        <w:pStyle w:val="SemEspaamento"/>
        <w:jc w:val="center"/>
        <w:rPr>
          <w:rFonts w:ascii="Times New Roman" w:hAnsi="Times New Roman"/>
          <w:sz w:val="24"/>
          <w:szCs w:val="24"/>
        </w:rPr>
      </w:pPr>
    </w:p>
    <w:p w:rsidR="00A028CA" w:rsidRDefault="00A028CA" w:rsidP="00A028CA">
      <w:pPr>
        <w:pStyle w:val="SemEspaamento"/>
        <w:jc w:val="center"/>
        <w:rPr>
          <w:rFonts w:ascii="Times New Roman" w:hAnsi="Times New Roman"/>
          <w:sz w:val="24"/>
          <w:szCs w:val="24"/>
        </w:rPr>
      </w:pPr>
    </w:p>
    <w:p w:rsidR="00A028CA" w:rsidRDefault="00A028CA" w:rsidP="00A028CA">
      <w:pPr>
        <w:pStyle w:val="SemEspaamento"/>
        <w:jc w:val="center"/>
        <w:rPr>
          <w:rFonts w:ascii="Times New Roman" w:hAnsi="Times New Roman"/>
          <w:sz w:val="24"/>
          <w:szCs w:val="24"/>
        </w:rPr>
      </w:pPr>
      <w:r>
        <w:rPr>
          <w:rFonts w:ascii="Times New Roman" w:hAnsi="Times New Roman"/>
          <w:sz w:val="24"/>
          <w:szCs w:val="24"/>
        </w:rPr>
        <w:t xml:space="preserve">Câmara Municipal de Pouso Alegre, </w:t>
      </w:r>
      <w:r>
        <w:rPr>
          <w:rFonts w:ascii="Times New Roman" w:hAnsi="Times New Roman"/>
          <w:sz w:val="24"/>
          <w:szCs w:val="24"/>
        </w:rPr>
        <w:t>29</w:t>
      </w:r>
      <w:r>
        <w:rPr>
          <w:rFonts w:ascii="Times New Roman" w:hAnsi="Times New Roman"/>
          <w:sz w:val="24"/>
          <w:szCs w:val="24"/>
        </w:rPr>
        <w:t xml:space="preserve"> de </w:t>
      </w:r>
      <w:r>
        <w:rPr>
          <w:rFonts w:ascii="Times New Roman" w:hAnsi="Times New Roman"/>
          <w:sz w:val="24"/>
          <w:szCs w:val="24"/>
        </w:rPr>
        <w:t>setembro</w:t>
      </w:r>
      <w:r>
        <w:rPr>
          <w:rFonts w:ascii="Times New Roman" w:hAnsi="Times New Roman"/>
          <w:sz w:val="24"/>
          <w:szCs w:val="24"/>
        </w:rPr>
        <w:t xml:space="preserve"> de 2020.</w:t>
      </w:r>
    </w:p>
    <w:p w:rsidR="00A028CA" w:rsidRDefault="00A028CA" w:rsidP="00A028CA">
      <w:pPr>
        <w:pStyle w:val="SemEspaamento"/>
        <w:rPr>
          <w:rFonts w:ascii="Times New Roman" w:hAnsi="Times New Roman"/>
          <w:sz w:val="24"/>
          <w:szCs w:val="24"/>
        </w:rPr>
      </w:pPr>
    </w:p>
    <w:p w:rsidR="00A028CA" w:rsidRDefault="00A028CA" w:rsidP="00A028CA">
      <w:pPr>
        <w:pStyle w:val="SemEspaamento"/>
        <w:rPr>
          <w:rFonts w:ascii="Times New Roman" w:hAnsi="Times New Roman"/>
          <w:sz w:val="24"/>
          <w:szCs w:val="24"/>
        </w:rPr>
      </w:pPr>
    </w:p>
    <w:p w:rsidR="00A028CA" w:rsidRDefault="00A028CA" w:rsidP="00A028CA">
      <w:pPr>
        <w:pStyle w:val="SemEspaamento"/>
        <w:rPr>
          <w:rFonts w:ascii="Times New Roman" w:hAnsi="Times New Roman"/>
          <w:sz w:val="24"/>
          <w:szCs w:val="24"/>
        </w:rPr>
      </w:pPr>
    </w:p>
    <w:p w:rsidR="00A028CA" w:rsidRDefault="00A028CA" w:rsidP="00A028CA">
      <w:pPr>
        <w:pStyle w:val="SemEspaamento"/>
        <w:rPr>
          <w:rFonts w:ascii="Times New Roman" w:hAnsi="Times New Roman"/>
          <w:sz w:val="24"/>
          <w:szCs w:val="24"/>
        </w:rPr>
      </w:pPr>
    </w:p>
    <w:p w:rsidR="00A028CA" w:rsidRDefault="00A028CA" w:rsidP="00A028CA">
      <w:pPr>
        <w:pStyle w:val="SemEspaamento"/>
        <w:rPr>
          <w:rFonts w:ascii="Times New Roman" w:hAnsi="Times New Roman"/>
          <w:sz w:val="24"/>
          <w:szCs w:val="24"/>
        </w:rPr>
      </w:pPr>
    </w:p>
    <w:p w:rsidR="00A028CA" w:rsidRDefault="00A028CA" w:rsidP="00A028CA">
      <w:pPr>
        <w:pStyle w:val="SemEspaamento"/>
        <w:rPr>
          <w:rFonts w:ascii="Times New Roman" w:hAnsi="Times New Roman"/>
          <w:sz w:val="24"/>
          <w:szCs w:val="24"/>
        </w:rPr>
      </w:pPr>
    </w:p>
    <w:p w:rsidR="00A028CA" w:rsidRDefault="00A028CA" w:rsidP="00A028CA">
      <w:pPr>
        <w:pStyle w:val="SemEspaamento"/>
        <w:rPr>
          <w:rFonts w:ascii="Times New Roman" w:hAnsi="Times New Roman"/>
          <w:sz w:val="24"/>
          <w:szCs w:val="24"/>
        </w:rPr>
      </w:pPr>
    </w:p>
    <w:p w:rsidR="00A028CA" w:rsidRDefault="00A028CA" w:rsidP="00A028CA">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A028CA" w:rsidTr="004C4AC9">
        <w:tc>
          <w:tcPr>
            <w:tcW w:w="5097" w:type="dxa"/>
            <w:hideMark/>
          </w:tcPr>
          <w:p w:rsidR="00A028CA" w:rsidRDefault="00A028CA" w:rsidP="004C4AC9">
            <w:pPr>
              <w:pStyle w:val="SemEspaamento"/>
              <w:jc w:val="center"/>
              <w:rPr>
                <w:rFonts w:ascii="Times New Roman" w:hAnsi="Times New Roman"/>
                <w:sz w:val="24"/>
                <w:szCs w:val="24"/>
              </w:rPr>
            </w:pPr>
            <w:r>
              <w:rPr>
                <w:rFonts w:ascii="Times New Roman" w:hAnsi="Times New Roman"/>
                <w:sz w:val="24"/>
                <w:szCs w:val="24"/>
              </w:rPr>
              <w:t>Rodrigo Modesto</w:t>
            </w:r>
          </w:p>
        </w:tc>
        <w:tc>
          <w:tcPr>
            <w:tcW w:w="5098" w:type="dxa"/>
            <w:hideMark/>
          </w:tcPr>
          <w:p w:rsidR="00A028CA" w:rsidRDefault="00A028CA" w:rsidP="004C4AC9">
            <w:pPr>
              <w:pStyle w:val="SemEspaamento"/>
              <w:jc w:val="center"/>
              <w:rPr>
                <w:rFonts w:ascii="Times New Roman" w:hAnsi="Times New Roman"/>
                <w:sz w:val="24"/>
                <w:szCs w:val="24"/>
              </w:rPr>
            </w:pPr>
            <w:r>
              <w:rPr>
                <w:rFonts w:ascii="Times New Roman" w:hAnsi="Times New Roman"/>
                <w:sz w:val="24"/>
                <w:szCs w:val="24"/>
              </w:rPr>
              <w:t>Dionísio Pereira</w:t>
            </w:r>
          </w:p>
        </w:tc>
      </w:tr>
      <w:tr w:rsidR="00A028CA" w:rsidTr="004C4AC9">
        <w:tc>
          <w:tcPr>
            <w:tcW w:w="5097" w:type="dxa"/>
            <w:hideMark/>
          </w:tcPr>
          <w:p w:rsidR="00A028CA" w:rsidRDefault="00A028CA" w:rsidP="004C4AC9">
            <w:pPr>
              <w:pStyle w:val="SemEspaamento"/>
              <w:jc w:val="center"/>
              <w:rPr>
                <w:rFonts w:ascii="Times New Roman" w:hAnsi="Times New Roman"/>
                <w:sz w:val="20"/>
                <w:szCs w:val="20"/>
              </w:rPr>
            </w:pPr>
            <w:r>
              <w:rPr>
                <w:rFonts w:ascii="Times New Roman" w:hAnsi="Times New Roman"/>
                <w:sz w:val="20"/>
                <w:szCs w:val="20"/>
              </w:rPr>
              <w:t>PRESIDENTE DA MESA</w:t>
            </w:r>
          </w:p>
        </w:tc>
        <w:tc>
          <w:tcPr>
            <w:tcW w:w="5098" w:type="dxa"/>
            <w:hideMark/>
          </w:tcPr>
          <w:p w:rsidR="00A028CA" w:rsidRDefault="00A028CA" w:rsidP="004C4AC9">
            <w:pPr>
              <w:pStyle w:val="SemEspaamento"/>
              <w:jc w:val="center"/>
              <w:rPr>
                <w:rFonts w:ascii="Times New Roman" w:hAnsi="Times New Roman"/>
                <w:sz w:val="20"/>
                <w:szCs w:val="20"/>
              </w:rPr>
            </w:pPr>
            <w:r>
              <w:rPr>
                <w:rFonts w:ascii="Times New Roman" w:hAnsi="Times New Roman"/>
                <w:sz w:val="20"/>
                <w:szCs w:val="20"/>
              </w:rPr>
              <w:t>1º SECRETÁRIO</w:t>
            </w:r>
          </w:p>
        </w:tc>
      </w:tr>
    </w:tbl>
    <w:p w:rsidR="00A028CA" w:rsidRDefault="00A028CA" w:rsidP="00A028CA">
      <w:pPr>
        <w:spacing w:line="278" w:lineRule="auto"/>
        <w:ind w:right="567" w:firstLine="2835"/>
        <w:rPr>
          <w:b/>
          <w:color w:val="000000"/>
        </w:rPr>
      </w:pPr>
    </w:p>
    <w:p w:rsidR="00A028CA" w:rsidRPr="00920AA9" w:rsidRDefault="00A028CA" w:rsidP="00A028CA">
      <w:pPr>
        <w:spacing w:line="142" w:lineRule="auto"/>
        <w:jc w:val="center"/>
        <w:rPr>
          <w:color w:val="000000"/>
        </w:rPr>
      </w:pPr>
    </w:p>
    <w:p w:rsidR="009525C4" w:rsidRDefault="009525C4" w:rsidP="009525C4">
      <w:pPr>
        <w:spacing w:line="283" w:lineRule="auto"/>
        <w:ind w:right="567" w:firstLine="2835"/>
        <w:rPr>
          <w:b/>
          <w:color w:val="000000"/>
        </w:rPr>
      </w:pPr>
    </w:p>
    <w:sectPr w:rsidR="009525C4" w:rsidSect="00A028CA">
      <w:headerReference w:type="default" r:id="rId4"/>
      <w:footerReference w:type="default" r:id="rId5"/>
      <w:endnotePr>
        <w:numFmt w:val="decimal"/>
      </w:endnotePr>
      <w:pgSz w:w="11906" w:h="16838"/>
      <w:pgMar w:top="2552" w:right="707" w:bottom="1418" w:left="1134" w:header="567"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5B" w:rsidRDefault="006B780E">
    <w:pPr>
      <w:pStyle w:val="Rodap"/>
      <w:jc w:val="center"/>
    </w:pPr>
    <w:r>
      <w:rPr>
        <w:noProof/>
        <w:lang w:val="pt-BR" w:eastAsia="pt-BR"/>
      </w:rPr>
      <mc:AlternateContent>
        <mc:Choice Requires="wps">
          <w:drawing>
            <wp:anchor distT="0" distB="0" distL="0" distR="0" simplePos="0" relativeHeight="251659264" behindDoc="0" locked="0" layoutInCell="0" hidden="0" allowOverlap="1" wp14:anchorId="350B8978" wp14:editId="16A582C2">
              <wp:simplePos x="0" y="0"/>
              <wp:positionH relativeFrom="page">
                <wp:posOffset>7041515</wp:posOffset>
              </wp:positionH>
              <wp:positionV relativeFrom="paragraph">
                <wp:posOffset>-19050</wp:posOffset>
              </wp:positionV>
              <wp:extent cx="114300" cy="242570"/>
              <wp:effectExtent l="0" t="0" r="0" b="0"/>
              <wp:wrapSquare wrapText="bothSides"/>
              <wp:docPr id="1" name="CaixaTexto 2"/>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2_yVxNX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H4BAADdJwAARDIAAAACAAAJAAAABAAAAAAAAAAMAAAAEAAAAAAAAAAAAAAAAAAAAAAAAAAeAAAAaAAAAAAAAAAAAAAAAAAAAAAAAAAAAAAAECcAABAnAAAAAAAAAAAAAAAAAAAAAAAAAAAAAAAAAAAAAAAAAAAAABQAAAAAAAAAwMD/AAAAAABkAAAAMgAAAAAAAABkAAAAAAAAAH9/fwAKAAAAIQAAAEAAAAA8AAAAAAAAAJCiAABAAAAAAAAAAAEAAAAAAAAAUSsAAAEAAAACAAAA4v///7QAAAB+AQAAAAAAAFErAABwPQAAKAAAAAgAAAACAAAAAQAAAA=="/>
                        </a:ext>
                      </a:extLst>
                    </wps:cNvSpPr>
                    <wps:spPr>
                      <a:xfrm>
                        <a:off x="0" y="0"/>
                        <a:ext cx="114300" cy="242570"/>
                      </a:xfrm>
                      <a:prstGeom prst="rect">
                        <a:avLst/>
                      </a:prstGeom>
                      <a:noFill/>
                      <a:ln w="12700">
                        <a:noFill/>
                      </a:ln>
                    </wps:spPr>
                    <wps:txbx>
                      <w:txbxContent>
                        <w:p w:rsidR="00BF155B" w:rsidRDefault="006B780E">
                          <w:pPr>
                            <w:pStyle w:val="Rodap"/>
                            <w:jc w:val="right"/>
                            <w:rPr>
                              <w:rStyle w:val="Nmerodepgina"/>
                              <w:rFonts w:ascii="Abadi MT Condensed" w:hAnsi="Abadi MT Condensed"/>
                              <w:sz w:val="44"/>
                            </w:rPr>
                          </w:pPr>
                        </w:p>
                      </w:txbxContent>
                    </wps:txbx>
                    <wps:bodyPr spcFirstLastPara="1" vertOverflow="clip" horzOverflow="clip" wrap="none" lIns="0" tIns="0" rIns="0" bIns="0" upright="1">
                      <a:prstTxWarp prst="textNoShape">
                        <a:avLst/>
                      </a:prstTxWarp>
                      <a:noAutofit/>
                    </wps:bodyPr>
                  </wps:wsp>
                </a:graphicData>
              </a:graphic>
            </wp:anchor>
          </w:drawing>
        </mc:Choice>
        <mc:Fallback>
          <w:pict>
            <v:shapetype w14:anchorId="350B8978" id="_x0000_t202" coordsize="21600,21600" o:spt="202" path="m,l,21600r21600,l21600,xe">
              <v:stroke joinstyle="miter"/>
              <v:path gradientshapeok="t" o:connecttype="rect"/>
            </v:shapetype>
            <v:shape id="CaixaTexto 2" o:spid="_x0000_s1027" type="#_x0000_t202" style="position:absolute;left:0;text-align:left;margin-left:554.45pt;margin-top:-1.5pt;width:9pt;height:19.1pt;z-index:25165926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CAAIAAA8EAAAOAAAAZHJzL2Uyb0RvYy54bWysU8GO2yAQvVfqPyDujR13262sOKu2q1SV&#10;VtmVNlXPBEOMBAwCEjv9+g7Yzm7TW9ULHjzDm3nvwepuMJqchA8KbEOXi5ISYTm0yh4a+mO3efeJ&#10;khCZbZkGKxp6FoHerd++WfWuFhV0oFvhCYLYUPeuoV2Mri6KwDthWFiAExaTErxhEbf+ULSe9Yhu&#10;dFGV5ceiB986D1yEgH/vxyRdZ3wpBY+PUgYRiW4ozhbz6vO6T2uxXrH64JnrFJ/GYP8whWHKYtML&#10;1D2LjBy9+gvKKO4hgIwLDqYAKRUXmQOyWZZXbJ475kTmguIEd5Ep/D9Yvj09eaJa9I4Sywxa9JWp&#10;ge3EEIFUSZ/ehRrLnh0WxuELDKk2ccWShxCnaGQbzJZFdRKJfzpbvFQVr3BG0ICI6fQgvUlfVIMg&#10;ONp0vliDPQhPHZc370vMcExVN9WH22wdws+HnQ/xmwBDUtBQj87nIdkJZxwnmUtSLwsbpXV2X1vS&#10;Y4PqFvH/SCG6tsghDT7OmqI47IdJsEmcPbRn1CY4vlHY/IGF+MQ8XiOUFJ9GfMRFasAmXCtHSQf+&#10;1/W/Hq9gQy2+EUr0d4sOp9s6B34O9nNwdF4dOiQ6WpGo7YafzLuJf0ThtjBfIFZfyTDWjmw/HyNI&#10;lTVK/EY2E228ddnE6YUkW1/vc9XLO17/BgAA//8DAFBLAwQUAAYACAAAACEAPEhzpt0AAAALAQAA&#10;DwAAAGRycy9kb3ducmV2LnhtbEyPwW7CMBBE75X6D9ZW6g2chIJoGgellVCvLfQDTLyJI+J1iA2E&#10;v+9yao8z+zQ7U2wm14sLjqHzpCCdJyCQam86ahX87LezNYgQNRnde0IFNwywKR8fCp0bf6VvvOxi&#10;KziEQq4V2BiHXMpQW3Q6zP2AxLfGj05HlmMrzaivHO56mSXJSjrdEX+wesAPi/Vxd3YKhtN7Y0/L&#10;29Y0+GKP8rOahupLqeenqXoDEXGKfzDc63N1KLnTwZ/JBNGzTpP1K7MKZgsedSfSbMXOQcFimYEs&#10;C/l/Q/kLAAD//wMAUEsBAi0AFAAGAAgAAAAhALaDOJL+AAAA4QEAABMAAAAAAAAAAAAAAAAAAAAA&#10;AFtDb250ZW50X1R5cGVzXS54bWxQSwECLQAUAAYACAAAACEAOP0h/9YAAACUAQAACwAAAAAAAAAA&#10;AAAAAAAvAQAAX3JlbHMvLnJlbHNQSwECLQAUAAYACAAAACEAZ/kJggACAAAPBAAADgAAAAAAAAAA&#10;AAAAAAAuAgAAZHJzL2Uyb0RvYy54bWxQSwECLQAUAAYACAAAACEAPEhzpt0AAAALAQAADwAAAAAA&#10;AAAAAAAAAABaBAAAZHJzL2Rvd25yZXYueG1sUEsFBgAAAAAEAAQA8wAAAGQFAAAAAA==&#10;" o:allowincell="f" filled="f" stroked="f" strokeweight="1pt">
              <v:textbox inset="0,0,0,0">
                <w:txbxContent>
                  <w:p w:rsidR="00BF155B" w:rsidRDefault="006B780E">
                    <w:pPr>
                      <w:pStyle w:val="Rodap"/>
                      <w:jc w:val="right"/>
                      <w:rPr>
                        <w:rStyle w:val="Nmerodepgina"/>
                        <w:rFonts w:ascii="Abadi MT Condensed" w:hAnsi="Abadi MT Condensed"/>
                        <w:sz w:val="44"/>
                      </w:rPr>
                    </w:pPr>
                  </w:p>
                </w:txbxContent>
              </v:textbox>
              <w10:wrap type="square" anchorx="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5B" w:rsidRDefault="006B780E">
    <w:pPr>
      <w:pStyle w:val="Cabealho"/>
      <w:tabs>
        <w:tab w:val="left" w:pos="708"/>
      </w:tabs>
      <w:spacing w:line="278" w:lineRule="auto"/>
      <w:rPr>
        <w:rFonts w:ascii="Arial" w:hAnsi="Arial"/>
        <w:lang w:val="pt-BR"/>
      </w:rPr>
    </w:pPr>
    <w:r>
      <w:rPr>
        <w:noProof/>
        <w:lang w:val="pt-BR" w:eastAsia="pt-BR"/>
      </w:rPr>
      <mc:AlternateContent>
        <mc:Choice Requires="wps">
          <w:drawing>
            <wp:anchor distT="0" distB="0" distL="114300" distR="114300" simplePos="0" relativeHeight="251660288" behindDoc="0" locked="0" layoutInCell="0" hidden="0" allowOverlap="1" wp14:anchorId="2AAD8C7C" wp14:editId="5EF340D8">
              <wp:simplePos x="0" y="0"/>
              <wp:positionH relativeFrom="column">
                <wp:posOffset>1414780</wp:posOffset>
              </wp:positionH>
              <wp:positionV relativeFrom="paragraph">
                <wp:posOffset>-225425</wp:posOffset>
              </wp:positionV>
              <wp:extent cx="4572000" cy="867410"/>
              <wp:effectExtent l="9525" t="9525" r="9525" b="9525"/>
              <wp:wrapNone/>
              <wp:docPr id="2" name="Caixa de texto 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yVxNXx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P///w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CAAAAtAgAAAAAAAACAAAAnf7//yAcAABWBQAAAAAAACINAADUAAAAKAAAAAgAAAABAAAAAQAAAA=="/>
                        </a:ext>
                      </a:extLst>
                    </wps:cNvSpPr>
                    <wps:spPr>
                      <a:xfrm>
                        <a:off x="0" y="0"/>
                        <a:ext cx="4572000" cy="867410"/>
                      </a:xfrm>
                      <a:prstGeom prst="rect">
                        <a:avLst/>
                      </a:prstGeom>
                      <a:solidFill>
                        <a:srgbClr val="FFFFFF"/>
                      </a:solidFill>
                      <a:ln w="9525">
                        <a:solidFill>
                          <a:srgbClr val="FFFFFF"/>
                        </a:solidFill>
                      </a:ln>
                    </wps:spPr>
                    <wps:txbx>
                      <w:txbxContent>
                        <w:p w:rsidR="00BF155B" w:rsidRDefault="006B780E">
                          <w:pPr>
                            <w:pStyle w:val="Ttulo2"/>
                          </w:pP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w14:anchorId="2AAD8C7C" id="Caixa de texto 1" o:spid="_x0000_s1026" style="position:absolute;margin-left:111.4pt;margin-top:-17.75pt;width:5in;height:6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juEQIAAFgEAAAOAAAAZHJzL2Uyb0RvYy54bWysVE2L2zAQvRf6H4TujeOQ7IeJs5RdUgpL&#10;NrBbelZkKRbIkhgpsdNf35HsfPZSSnMQGs3oad5748yfukaTvQCvrClpPhpTIgy3lTLbkv74WH55&#10;oMQHZiqmrRElPQhPnxafP81bV4iJra2uBBAEMb5oXUnrEFyRZZ7XomF+ZJ0wmJQWGhYwhG1WAWsR&#10;vdHZZDy+y1oLlQPLhfd4+tIn6SLhSyl4eJPSi0B0SbG3kFZI6yau2WLOii0wVys+tMH+oYuGKYOP&#10;nqBeWGBkB+oPqEZxsN7KMOK2yayUiovEAdnk4xs27zVzInFBcbw7yeT/Hyxf7ddAVFXSCSWGNWjR&#10;M1MdI5UgQXTBkjxq1DpfYOm7W0NkiYlXH4Zdz9M3KxbUXkTm8UZ2rsqubsfADzidhCaioA6kS6Yc&#10;TqbgG4Tj4XR2j0ajdxxzD3f30zy5hvjH2w58+CZsQ+KmpICmJy/YHpvsWzmWxMe81apaKq1TANvN&#10;swayZzggy/Qbur8q04a0JX2cTWYJ+Srn/wYC29UGVTmzj7vQbbpB3Y2tDuiEd3ypkMYr82HNAGcx&#10;p/H7Cm+4SG2xC66Vo6S28Ov2TH83OBqP+XQaRz0FST1K4DKzuczsHKhtjbLliVkU6qP7ycANasYh&#10;WNnjJLLiRtS+Nipp7NddsFIlxSO5ntHAGcc3zcTwqcUpuYxT1fkPYfEbAAD//wMAUEsDBBQABgAI&#10;AAAAIQAa9XtH3wAAAAsBAAAPAAAAZHJzL2Rvd25yZXYueG1sTI/BTsMwDIbvSLxDZCRuW9qyIShN&#10;JxhFXHYY27h7qWkrEqdqsq3j6clOcLT96ff3F4vRGnGkwXeOFaTTBASxdnXHjYLd9m3yAMIH5BqN&#10;Y1JwJg+L8vqqwLx2J/6g4yY0Ioawz1FBG0KfS+l1Sxb91PXE8fblBoshjkMj6wFPMdwamSXJvbTY&#10;cfzQYk/LlvT35mAVrBFf1z/vWr9U59WsouVnRc4odXszPj+BCDSGPxgu+lEdyui0dweuvTAKsiyL&#10;6kHB5G4+BxGJx9lls49okqYgy0L+71D+AgAA//8DAFBLAQItABQABgAIAAAAIQC2gziS/gAAAOEB&#10;AAATAAAAAAAAAAAAAAAAAAAAAABbQ29udGVudF9UeXBlc10ueG1sUEsBAi0AFAAGAAgAAAAhADj9&#10;If/WAAAAlAEAAAsAAAAAAAAAAAAAAAAALwEAAF9yZWxzLy5yZWxzUEsBAi0AFAAGAAgAAAAhAL1c&#10;aO4RAgAAWAQAAA4AAAAAAAAAAAAAAAAALgIAAGRycy9lMm9Eb2MueG1sUEsBAi0AFAAGAAgAAAAh&#10;ABr1e0ffAAAACwEAAA8AAAAAAAAAAAAAAAAAawQAAGRycy9kb3ducmV2LnhtbFBLBQYAAAAABAAE&#10;APMAAAB3BQAAAAA=&#10;" o:allowincell="f" strokecolor="white">
              <v:textbox>
                <w:txbxContent>
                  <w:p w:rsidR="00BF155B" w:rsidRDefault="006B780E">
                    <w:pPr>
                      <w:pStyle w:val="Ttulo2"/>
                    </w:pPr>
                  </w:p>
                </w:txbxContent>
              </v:textbox>
            </v:rect>
          </w:pict>
        </mc:Fallback>
      </mc:AlternateContent>
    </w:r>
  </w:p>
  <w:p w:rsidR="00BF155B" w:rsidRDefault="006B780E">
    <w:pPr>
      <w:pStyle w:val="Cabealho"/>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C4"/>
    <w:rsid w:val="006B780E"/>
    <w:rsid w:val="009525C4"/>
    <w:rsid w:val="00A028CA"/>
    <w:rsid w:val="00FE5E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0952D-59A1-474A-A399-EA97390F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5C4"/>
    <w:pPr>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next w:val="Normal"/>
    <w:link w:val="Ttulo2Char"/>
    <w:qFormat/>
    <w:rsid w:val="009525C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525C4"/>
    <w:rPr>
      <w:rFonts w:ascii="Cambria" w:eastAsia="Times New Roman" w:hAnsi="Cambria" w:cs="Times New Roman"/>
      <w:b/>
      <w:bCs/>
      <w:i/>
      <w:iCs/>
      <w:sz w:val="28"/>
      <w:szCs w:val="28"/>
      <w:lang w:eastAsia="zh-CN"/>
    </w:rPr>
  </w:style>
  <w:style w:type="paragraph" w:styleId="Cabealho">
    <w:name w:val="header"/>
    <w:basedOn w:val="Normal"/>
    <w:link w:val="CabealhoChar"/>
    <w:qFormat/>
    <w:rsid w:val="009525C4"/>
    <w:pPr>
      <w:tabs>
        <w:tab w:val="center" w:pos="4419"/>
        <w:tab w:val="right" w:pos="8838"/>
      </w:tabs>
    </w:pPr>
    <w:rPr>
      <w:sz w:val="20"/>
      <w:szCs w:val="20"/>
      <w:lang w:val="pt-PT"/>
    </w:rPr>
  </w:style>
  <w:style w:type="character" w:customStyle="1" w:styleId="CabealhoChar">
    <w:name w:val="Cabeçalho Char"/>
    <w:basedOn w:val="Fontepargpadro"/>
    <w:link w:val="Cabealho"/>
    <w:rsid w:val="009525C4"/>
    <w:rPr>
      <w:rFonts w:ascii="Times New Roman" w:eastAsia="Times New Roman" w:hAnsi="Times New Roman" w:cs="Times New Roman"/>
      <w:sz w:val="20"/>
      <w:szCs w:val="20"/>
      <w:lang w:val="pt-PT" w:eastAsia="zh-CN"/>
    </w:rPr>
  </w:style>
  <w:style w:type="paragraph" w:styleId="Rodap">
    <w:name w:val="footer"/>
    <w:basedOn w:val="Normal"/>
    <w:link w:val="RodapChar"/>
    <w:qFormat/>
    <w:rsid w:val="009525C4"/>
    <w:pPr>
      <w:tabs>
        <w:tab w:val="center" w:pos="4419"/>
        <w:tab w:val="right" w:pos="8838"/>
      </w:tabs>
    </w:pPr>
    <w:rPr>
      <w:sz w:val="20"/>
      <w:szCs w:val="20"/>
      <w:lang w:val="pt-PT"/>
    </w:rPr>
  </w:style>
  <w:style w:type="character" w:customStyle="1" w:styleId="RodapChar">
    <w:name w:val="Rodapé Char"/>
    <w:basedOn w:val="Fontepargpadro"/>
    <w:link w:val="Rodap"/>
    <w:rsid w:val="009525C4"/>
    <w:rPr>
      <w:rFonts w:ascii="Times New Roman" w:eastAsia="Times New Roman" w:hAnsi="Times New Roman" w:cs="Times New Roman"/>
      <w:sz w:val="20"/>
      <w:szCs w:val="20"/>
      <w:lang w:val="pt-PT" w:eastAsia="zh-CN"/>
    </w:rPr>
  </w:style>
  <w:style w:type="paragraph" w:customStyle="1" w:styleId="Normal0">
    <w:name w:val="[Normal]"/>
    <w:qFormat/>
    <w:rsid w:val="009525C4"/>
    <w:pPr>
      <w:widowControl w:val="0"/>
      <w:spacing w:after="0" w:line="240" w:lineRule="auto"/>
    </w:pPr>
    <w:rPr>
      <w:rFonts w:ascii="Arial" w:eastAsia="Arial" w:hAnsi="Arial" w:cs="Arial"/>
      <w:sz w:val="24"/>
      <w:lang w:eastAsia="zh-CN"/>
    </w:rPr>
  </w:style>
  <w:style w:type="character" w:styleId="Nmerodepgina">
    <w:name w:val="page number"/>
    <w:basedOn w:val="Fontepargpadro"/>
    <w:rsid w:val="009525C4"/>
  </w:style>
  <w:style w:type="table" w:styleId="Tabelacomgrade">
    <w:name w:val="Table Grid"/>
    <w:basedOn w:val="Tabelanormal"/>
    <w:uiPriority w:val="39"/>
    <w:rsid w:val="009525C4"/>
    <w:pPr>
      <w:spacing w:after="0" w:line="240" w:lineRule="auto"/>
    </w:pPr>
    <w:rPr>
      <w:rFonts w:ascii="Calibri" w:eastAsia="Calibri" w:hAnsi="Calibri"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A028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secretaria01</dc:creator>
  <cp:keywords/>
  <dc:description/>
  <cp:lastModifiedBy>secretaria01</cp:lastModifiedBy>
  <cp:revision>3</cp:revision>
  <dcterms:created xsi:type="dcterms:W3CDTF">2020-09-30T15:32:00Z</dcterms:created>
  <dcterms:modified xsi:type="dcterms:W3CDTF">2020-09-30T15:36:00Z</dcterms:modified>
</cp:coreProperties>
</file>