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29 de setembro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98425A" w:rsidRDefault="00110A26" w:rsidP="0098425A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0D95" w:rsidRPr="0098425A" w:rsidRDefault="00A12E7C" w:rsidP="0098425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425A">
        <w:rPr>
          <w:rFonts w:ascii="Times New Roman" w:hAnsi="Times New Roman"/>
          <w:b/>
          <w:sz w:val="24"/>
          <w:szCs w:val="24"/>
        </w:rPr>
        <w:t xml:space="preserve">Projeto de Lei Nº 7631/2020       </w:t>
      </w:r>
      <w:r w:rsidRPr="0098425A">
        <w:rPr>
          <w:rFonts w:ascii="Times New Roman" w:hAnsi="Times New Roman"/>
          <w:sz w:val="24"/>
          <w:szCs w:val="24"/>
        </w:rPr>
        <w:t>DIS</w:t>
      </w:r>
      <w:bookmarkStart w:id="0" w:name="_GoBack"/>
      <w:bookmarkEnd w:id="0"/>
      <w:r w:rsidRPr="0098425A">
        <w:rPr>
          <w:rFonts w:ascii="Times New Roman" w:hAnsi="Times New Roman"/>
          <w:sz w:val="24"/>
          <w:szCs w:val="24"/>
        </w:rPr>
        <w:t xml:space="preserve">PÕE SOBRE AS NORMATIVAS PARA A REALIZAÇÃO DE MAPEAMENTO, CADASTRAMENTO E PERFIL </w:t>
      </w:r>
      <w:r w:rsidRPr="0098425A">
        <w:rPr>
          <w:rFonts w:ascii="Times New Roman" w:hAnsi="Times New Roman"/>
          <w:sz w:val="24"/>
          <w:szCs w:val="24"/>
        </w:rPr>
        <w:t>SOCIOECONÔMICO, DAS PESSOAS PORTADORES DE FIBROMIALGIA NO ÂMBITO DO MUNICÍPIO DE POUSO ALEGRE E DÁ OUTRAS PROVIDÊNCIAS.</w:t>
      </w:r>
    </w:p>
    <w:p w:rsidR="00D20D95" w:rsidRPr="0098425A" w:rsidRDefault="00A12E7C" w:rsidP="0098425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425A">
        <w:rPr>
          <w:rFonts w:ascii="Times New Roman" w:hAnsi="Times New Roman"/>
          <w:sz w:val="24"/>
          <w:szCs w:val="24"/>
        </w:rPr>
        <w:t>Autor(a): Campanha</w:t>
      </w:r>
    </w:p>
    <w:p w:rsidR="00D20D95" w:rsidRPr="0098425A" w:rsidRDefault="00A12E7C" w:rsidP="0098425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425A">
        <w:rPr>
          <w:rFonts w:ascii="Times New Roman" w:hAnsi="Times New Roman"/>
          <w:sz w:val="24"/>
          <w:szCs w:val="24"/>
        </w:rPr>
        <w:t>2ª Votação</w:t>
      </w:r>
    </w:p>
    <w:p w:rsidR="00D20D95" w:rsidRPr="0098425A" w:rsidRDefault="00D20D95" w:rsidP="0098425A">
      <w:pPr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7C" w:rsidRDefault="00A12E7C" w:rsidP="00D30C58">
      <w:pPr>
        <w:spacing w:after="0" w:line="240" w:lineRule="auto"/>
      </w:pPr>
      <w:r>
        <w:separator/>
      </w:r>
    </w:p>
  </w:endnote>
  <w:endnote w:type="continuationSeparator" w:id="0">
    <w:p w:rsidR="00A12E7C" w:rsidRDefault="00A12E7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12E7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7C" w:rsidRDefault="00A12E7C" w:rsidP="00D30C58">
      <w:pPr>
        <w:spacing w:after="0" w:line="240" w:lineRule="auto"/>
      </w:pPr>
      <w:r>
        <w:separator/>
      </w:r>
    </w:p>
  </w:footnote>
  <w:footnote w:type="continuationSeparator" w:id="0">
    <w:p w:rsidR="00A12E7C" w:rsidRDefault="00A12E7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425A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2E7C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0D95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4F6ACC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E682E4-D232-48BA-BB46-855054DF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2019-01-09T19:36:00Z</dcterms:created>
  <dcterms:modified xsi:type="dcterms:W3CDTF">2020-09-28T20:24:00Z</dcterms:modified>
</cp:coreProperties>
</file>