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5F69B7">
        <w:rPr>
          <w:b/>
          <w:color w:val="000000"/>
        </w:rPr>
        <w:t>7609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INCLUSÃO DOS PORTADORES DE FIBROMIALGIA NO ATENDIMENTO PREFERENCIAL EXCLUSIVO PARA PAGAMENTOS DE CONTAS E DÁ OUTRAS PROVIDÊNCIAS.</w:t>
      </w:r>
    </w:p>
    <w:p w:rsidR="00645846" w:rsidRDefault="0064584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45846" w:rsidRPr="00645846" w:rsidRDefault="0064584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45846">
        <w:rPr>
          <w:b/>
          <w:sz w:val="20"/>
          <w:szCs w:val="20"/>
        </w:rPr>
        <w:t>Autor: Ver. Campanha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E60B30" w:rsidRDefault="00E60B30" w:rsidP="00E60B30">
      <w:pPr>
        <w:pStyle w:val="SemEspaamento"/>
        <w:jc w:val="both"/>
      </w:pPr>
      <w:r w:rsidRPr="00E60B30">
        <w:rPr>
          <w:b/>
        </w:rPr>
        <w:t>Art. 1º</w:t>
      </w:r>
      <w:r>
        <w:t xml:space="preserve"> Ficam as empresas públicas e</w:t>
      </w:r>
      <w:r w:rsidR="003A7679">
        <w:t xml:space="preserve"> empresas conc</w:t>
      </w:r>
      <w:r>
        <w:t>essionárias de serviços públicos</w:t>
      </w:r>
      <w:r w:rsidR="003A7679">
        <w:t xml:space="preserve"> obrigadas a oferecer</w:t>
      </w:r>
      <w:r>
        <w:t>,</w:t>
      </w:r>
      <w:r w:rsidR="003A7679">
        <w:t xml:space="preserve"> durante o horário comercial de expediente, atendimento preferencial aos portad</w:t>
      </w:r>
      <w:r>
        <w:t>ores de fibromialgia.</w:t>
      </w:r>
    </w:p>
    <w:p w:rsidR="00E60B30" w:rsidRDefault="00E60B30" w:rsidP="00E60B30">
      <w:pPr>
        <w:pStyle w:val="SemEspaamento"/>
        <w:jc w:val="both"/>
      </w:pPr>
      <w:r>
        <w:br/>
      </w:r>
      <w:r w:rsidRPr="00E60B30">
        <w:rPr>
          <w:b/>
        </w:rPr>
        <w:t>Art. 2º</w:t>
      </w:r>
      <w:r>
        <w:t xml:space="preserve"> </w:t>
      </w:r>
      <w:r w:rsidR="003A7679">
        <w:t xml:space="preserve">As empresas comerciais que recebem pagamentos de contas deverão permitir que os portadores de </w:t>
      </w:r>
      <w:r>
        <w:t>f</w:t>
      </w:r>
      <w:r w:rsidR="003A7679">
        <w:t>ibromialgia possam utilizar as filas já destinadas a idosos, gestantes e pessoas com deficiência, durante todo horário de funcionamento.</w:t>
      </w:r>
    </w:p>
    <w:p w:rsidR="00E60B30" w:rsidRDefault="003A7679" w:rsidP="00E60B30">
      <w:pPr>
        <w:pStyle w:val="SemEspaamento"/>
        <w:jc w:val="both"/>
      </w:pPr>
      <w:r>
        <w:br/>
      </w:r>
      <w:r w:rsidRPr="00E60B30">
        <w:rPr>
          <w:b/>
        </w:rPr>
        <w:t>Parágrafo único</w:t>
      </w:r>
      <w:r>
        <w:t xml:space="preserve">. Os portadores de </w:t>
      </w:r>
      <w:r w:rsidR="00E60B30">
        <w:t>f</w:t>
      </w:r>
      <w:r>
        <w:t>ibromialgia deverão estar portando laudo médico, para serem beneficiários das filas especiais.</w:t>
      </w:r>
    </w:p>
    <w:p w:rsidR="00E60B30" w:rsidRDefault="00E60B30" w:rsidP="00E60B30">
      <w:pPr>
        <w:pStyle w:val="SemEspaamento"/>
        <w:jc w:val="both"/>
      </w:pPr>
      <w:r>
        <w:br/>
      </w:r>
      <w:r w:rsidR="003A7679" w:rsidRPr="00E60B30">
        <w:rPr>
          <w:b/>
        </w:rPr>
        <w:t>Art. 3º</w:t>
      </w:r>
      <w:r w:rsidR="003A7679">
        <w:t xml:space="preserve"> A regulamentação desta Lei ficará a cargo do Poder Execu</w:t>
      </w:r>
      <w:r>
        <w:t>tivo, no que lhe couber.</w:t>
      </w:r>
    </w:p>
    <w:p w:rsidR="00E60B30" w:rsidRDefault="00E60B30" w:rsidP="00E60B30">
      <w:pPr>
        <w:pStyle w:val="SemEspaamento"/>
        <w:jc w:val="both"/>
      </w:pPr>
      <w:r>
        <w:br/>
      </w:r>
      <w:r w:rsidRPr="00E60B30">
        <w:rPr>
          <w:b/>
        </w:rPr>
        <w:t>Art. 4º</w:t>
      </w:r>
      <w:r>
        <w:t xml:space="preserve"> </w:t>
      </w:r>
      <w:r w:rsidR="003A7679">
        <w:t>As despesas decorrentes da</w:t>
      </w:r>
      <w:r>
        <w:t xml:space="preserve"> execução desta L</w:t>
      </w:r>
      <w:r w:rsidR="003A7679">
        <w:t>ei correrão por conta das dotações orçamentárias próprias, supl</w:t>
      </w:r>
      <w:r>
        <w:t>ementadas se necessário.</w:t>
      </w:r>
    </w:p>
    <w:p w:rsidR="00C94212" w:rsidRDefault="00E60B30" w:rsidP="00E60B30">
      <w:pPr>
        <w:pStyle w:val="SemEspaamento"/>
        <w:jc w:val="both"/>
      </w:pPr>
      <w:r>
        <w:br/>
      </w:r>
      <w:r w:rsidRPr="00E60B30">
        <w:rPr>
          <w:b/>
        </w:rPr>
        <w:t>Art. 5º</w:t>
      </w:r>
      <w:r>
        <w:t xml:space="preserve"> </w:t>
      </w:r>
      <w:r w:rsidR="003A7679">
        <w:t>Esta Lei entra em vigor na data de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45846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08</w:t>
      </w:r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2020.</w:t>
      </w:r>
    </w:p>
    <w:p w:rsidR="00645846" w:rsidRDefault="00645846" w:rsidP="00645846">
      <w:pPr>
        <w:rPr>
          <w:color w:val="000000"/>
        </w:rPr>
      </w:pPr>
      <w:bookmarkStart w:id="0" w:name="_GoBack"/>
      <w:bookmarkEnd w:id="0"/>
    </w:p>
    <w:p w:rsidR="00645846" w:rsidRDefault="00645846" w:rsidP="00645846">
      <w:pPr>
        <w:rPr>
          <w:color w:val="000000"/>
        </w:rPr>
      </w:pPr>
    </w:p>
    <w:p w:rsidR="00645846" w:rsidRDefault="00645846" w:rsidP="0064584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45846" w:rsidTr="00645846">
        <w:tc>
          <w:tcPr>
            <w:tcW w:w="5097" w:type="dxa"/>
          </w:tcPr>
          <w:p w:rsidR="00645846" w:rsidRDefault="00645846" w:rsidP="006458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645846" w:rsidRDefault="00645846" w:rsidP="006458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45846" w:rsidRPr="00645846" w:rsidTr="00645846">
        <w:tc>
          <w:tcPr>
            <w:tcW w:w="5097" w:type="dxa"/>
          </w:tcPr>
          <w:p w:rsidR="00645846" w:rsidRPr="00645846" w:rsidRDefault="00645846" w:rsidP="00645846">
            <w:pPr>
              <w:jc w:val="center"/>
              <w:rPr>
                <w:color w:val="000000"/>
                <w:sz w:val="20"/>
                <w:szCs w:val="20"/>
              </w:rPr>
            </w:pPr>
            <w:r w:rsidRPr="00645846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45846" w:rsidRPr="00645846" w:rsidRDefault="00645846" w:rsidP="00645846">
            <w:pPr>
              <w:jc w:val="center"/>
              <w:rPr>
                <w:color w:val="000000"/>
                <w:sz w:val="20"/>
                <w:szCs w:val="20"/>
              </w:rPr>
            </w:pPr>
            <w:r w:rsidRPr="00645846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45846" w:rsidRPr="00645846" w:rsidRDefault="00645846" w:rsidP="00645846">
      <w:pPr>
        <w:rPr>
          <w:color w:val="000000"/>
          <w:sz w:val="20"/>
          <w:szCs w:val="2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645846">
      <w:pPr>
        <w:spacing w:line="283" w:lineRule="auto"/>
        <w:rPr>
          <w:color w:val="000000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CA9" w:rsidRDefault="00563CA9" w:rsidP="00FE475D">
      <w:r>
        <w:separator/>
      </w:r>
    </w:p>
  </w:endnote>
  <w:endnote w:type="continuationSeparator" w:id="0">
    <w:p w:rsidR="00563CA9" w:rsidRDefault="00563CA9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63CA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63CA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63CA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63C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CA9" w:rsidRDefault="00563CA9" w:rsidP="00FE475D">
      <w:r>
        <w:separator/>
      </w:r>
    </w:p>
  </w:footnote>
  <w:footnote w:type="continuationSeparator" w:id="0">
    <w:p w:rsidR="00563CA9" w:rsidRDefault="00563CA9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63CA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563CA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563CA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63C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3D4DAB"/>
    <w:rsid w:val="004241AC"/>
    <w:rsid w:val="004A45DE"/>
    <w:rsid w:val="00504095"/>
    <w:rsid w:val="00563CA9"/>
    <w:rsid w:val="005F69B7"/>
    <w:rsid w:val="0062783C"/>
    <w:rsid w:val="006424C0"/>
    <w:rsid w:val="00645846"/>
    <w:rsid w:val="006B2112"/>
    <w:rsid w:val="006C3FC6"/>
    <w:rsid w:val="006E5AF1"/>
    <w:rsid w:val="007076AC"/>
    <w:rsid w:val="00761A8C"/>
    <w:rsid w:val="00772C87"/>
    <w:rsid w:val="007F18B2"/>
    <w:rsid w:val="00875765"/>
    <w:rsid w:val="008926B6"/>
    <w:rsid w:val="008C38D8"/>
    <w:rsid w:val="00920AA9"/>
    <w:rsid w:val="009B40CC"/>
    <w:rsid w:val="009E53E7"/>
    <w:rsid w:val="00A05C02"/>
    <w:rsid w:val="00AB796A"/>
    <w:rsid w:val="00AF09C1"/>
    <w:rsid w:val="00C94212"/>
    <w:rsid w:val="00D250BC"/>
    <w:rsid w:val="00DC3901"/>
    <w:rsid w:val="00E60B30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E6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2020-09-09T17:29:00Z</dcterms:created>
  <dcterms:modified xsi:type="dcterms:W3CDTF">2020-09-09T17:29:00Z</dcterms:modified>
</cp:coreProperties>
</file>