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999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envio de Projeto de Lei </w:t>
      </w:r>
      <w:r w:rsidR="00A5170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esta Casa, para apreciação dos nobres pares, em face da iniciativa privativa do Chefe do Poder Ex</w:t>
      </w:r>
      <w:r w:rsidR="00A5170D">
        <w:rPr>
          <w:rFonts w:ascii="Times New Roman" w:hAnsi="Times New Roman" w:cs="Times New Roman"/>
          <w:szCs w:val="24"/>
        </w:rPr>
        <w:t>ecutivo, com o seguinte tema: "a</w:t>
      </w:r>
      <w:r>
        <w:rPr>
          <w:rFonts w:ascii="Times New Roman" w:hAnsi="Times New Roman" w:cs="Times New Roman"/>
          <w:szCs w:val="24"/>
        </w:rPr>
        <w:t>ltera o artigo 9º da Lei Municipal 4.862/2009 e dá outras providências”.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5170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solicitação, de envio de Projeto de Lei, se faz necessária em nosso município devido a necessidade de adequação da Legislação Municipal à Legislação Federal (Lei 13.913 de 25 de novembro de 2019), no que se refere as faixas de domínio.</w:t>
      </w:r>
    </w:p>
    <w:p w:rsidR="00A5170D" w:rsidRDefault="00A5170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5170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Dessa forma, se faz necessária a adequação do artigo 9º da Lei Municipal 4.862/2009, para além de se adequar à legislação federal, em destaque, permitir inclusive nos casos de faixa de domínio de linhas de transmissão de energia elétrica, sejam reduzidas as reservas de faixas edificáveis para 5 (cinco) metros de cada lado.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Segundo relatos, a situação merece ser adequada, de modo a permitir o crescimento da cidade, a expansão de empreendimentos, dessa forma atendendo ao interesse público e visando a transformação dessas áreas em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áreas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4772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6.5pt;margin-top:2.7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2A" w:rsidRDefault="0074772A" w:rsidP="007F393F">
      <w:r>
        <w:separator/>
      </w:r>
    </w:p>
  </w:endnote>
  <w:endnote w:type="continuationSeparator" w:id="0">
    <w:p w:rsidR="0074772A" w:rsidRDefault="0074772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477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77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4772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77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2A" w:rsidRDefault="0074772A" w:rsidP="007F393F">
      <w:r>
        <w:separator/>
      </w:r>
    </w:p>
  </w:footnote>
  <w:footnote w:type="continuationSeparator" w:id="0">
    <w:p w:rsidR="0074772A" w:rsidRDefault="0074772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77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4772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4772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4772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477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4772A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70D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4420-10C7-4D86-9E22-81027226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2020-07-14T21:20:00Z</dcterms:modified>
</cp:coreProperties>
</file>