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de todos os proprietários de lotes na Rua Coronel Brito Filho, próximo à Igreja de Nossa Senhora de Fátima no bairro de Fátima, para que efetuem a construção de calçadas, a capina e a limpeza de seus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reclamam que os terrenos vazios do bairro encontram-se com mato alto, favorecendo, desta maneira o aparecimento de animais peçonhentos e de insetos, colocando em risco a saúde e o bem-estar da população. Os lotes também estão sem calçada, o que faz com que o pedestre caminhe pela rua, trazendo risco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