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André Prado</w:t>
      </w:r>
    </w:p>
    <w:p w:rsidR="00A17F3B" w:rsidRP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D305BC" w:rsidRPr="00A17F3B" w:rsidRDefault="00D305BC" w:rsidP="00D305BC">
      <w:pPr>
        <w:ind w:left="2835"/>
        <w:rPr>
          <w:color w:val="000000"/>
          <w:sz w:val="23"/>
          <w:szCs w:val="23"/>
        </w:rPr>
      </w:pPr>
      <w:r w:rsidRPr="00A17F3B">
        <w:rPr>
          <w:color w:val="000000"/>
          <w:sz w:val="23"/>
          <w:szCs w:val="23"/>
        </w:rPr>
        <w:t>Senhor Presidente,</w:t>
      </w:r>
    </w:p>
    <w:p w:rsidR="00D305BC" w:rsidRPr="00A17F3B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Jane Lucy Alves Paiva</w:t>
      </w: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  <w:r w:rsidRPr="00A17F3B">
        <w:rPr>
          <w:b/>
          <w:sz w:val="23"/>
          <w:szCs w:val="23"/>
        </w:rPr>
        <w:t>JUSTIFICATIVA</w:t>
      </w: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Esta Casa de Leis manifesta profundo pesar pelo falecimento da Sra. </w:t>
      </w:r>
      <w:r>
        <w:rPr>
          <w:sz w:val="23"/>
          <w:szCs w:val="23"/>
        </w:rPr>
        <w:t>Jane Lucy Alves Paiva</w:t>
      </w:r>
      <w:r w:rsidRPr="00A17F3B">
        <w:rPr>
          <w:sz w:val="23"/>
          <w:szCs w:val="23"/>
        </w:rPr>
        <w:t>. Sua lembrança estará sempre presente na vida daqueles que compartilharam o seu convívio.</w:t>
      </w:r>
    </w:p>
    <w:p w:rsidR="00D305BC" w:rsidRPr="00A17F3B" w:rsidRDefault="0060580F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Rogamos ao Pai Celeste que </w:t>
      </w:r>
      <w:r w:rsidR="00D305BC" w:rsidRPr="00A17F3B">
        <w:rPr>
          <w:sz w:val="23"/>
          <w:szCs w:val="23"/>
        </w:rPr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A17F3B" w:rsidRPr="00A17F3B" w:rsidRDefault="00A17F3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B954E5" w:rsidRDefault="00B954E5" w:rsidP="00B954E5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23 de junho de 2020</w:t>
      </w:r>
      <w:r>
        <w:rPr>
          <w:color w:val="000000"/>
          <w:sz w:val="22"/>
          <w:szCs w:val="22"/>
        </w:rPr>
        <w:t>.</w:t>
      </w:r>
    </w:p>
    <w:p w:rsidR="00B954E5" w:rsidRDefault="00B954E5" w:rsidP="00B954E5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B954E5" w:rsidTr="00B954E5">
        <w:trPr>
          <w:trHeight w:val="452"/>
        </w:trPr>
        <w:tc>
          <w:tcPr>
            <w:tcW w:w="8508" w:type="dxa"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</w:tr>
      <w:tr w:rsidR="00B954E5" w:rsidTr="00B954E5">
        <w:trPr>
          <w:trHeight w:val="212"/>
        </w:trPr>
        <w:tc>
          <w:tcPr>
            <w:tcW w:w="8508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954E5" w:rsidRDefault="00B954E5" w:rsidP="00B954E5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VEREADOR 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954E5" w:rsidTr="00B954E5">
        <w:trPr>
          <w:trHeight w:val="218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 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B954E5" w:rsidTr="00B954E5">
        <w:trPr>
          <w:trHeight w:val="218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B954E5" w:rsidRDefault="00B954E5" w:rsidP="00B954E5">
      <w:pPr>
        <w:ind w:left="2835"/>
        <w:rPr>
          <w:color w:val="000000"/>
          <w:sz w:val="22"/>
          <w:szCs w:val="22"/>
        </w:rPr>
      </w:pPr>
    </w:p>
    <w:p w:rsidR="005D535B" w:rsidRDefault="005D535B" w:rsidP="00C4763B">
      <w:pPr>
        <w:ind w:left="2835"/>
        <w:rPr>
          <w:color w:val="000000"/>
          <w:sz w:val="22"/>
          <w:szCs w:val="22"/>
        </w:rPr>
      </w:pPr>
      <w:bookmarkStart w:id="0" w:name="_GoBack"/>
      <w:bookmarkEnd w:id="0"/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CB0" w:rsidRDefault="00183CB0" w:rsidP="00752CC3">
      <w:r>
        <w:separator/>
      </w:r>
    </w:p>
  </w:endnote>
  <w:endnote w:type="continuationSeparator" w:id="0">
    <w:p w:rsidR="00183CB0" w:rsidRDefault="00183CB0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183CB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83CB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183CB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83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CB0" w:rsidRDefault="00183CB0" w:rsidP="00752CC3">
      <w:r>
        <w:separator/>
      </w:r>
    </w:p>
  </w:footnote>
  <w:footnote w:type="continuationSeparator" w:id="0">
    <w:p w:rsidR="00183CB0" w:rsidRDefault="00183CB0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83CB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83CB0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183CB0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183CB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83C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3CB0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5A1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17D89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F3B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4E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63B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11</cp:revision>
  <dcterms:created xsi:type="dcterms:W3CDTF">2017-01-04T18:19:00Z</dcterms:created>
  <dcterms:modified xsi:type="dcterms:W3CDTF">2020-01-17T13:32:00Z</dcterms:modified>
</cp:coreProperties>
</file>