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em caráter emergencial, a troca de lâmpadas comuns por lâmpadas de LED, na avenida Pedro Luiz da Costa, Vila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que pedem melhorias na iluminação pública da localidade, a fim de garantir a segurança de todos, tendo em vista que, existe um alto índice de criminalidade e constata-se que as lâmpadas convencionais não iluminam de forma satisfatória.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