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manutenção da via e operação tapa-buracos, por toda extensão dos bairros, residencial Morumbi, Monte Carlo e Parati.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referidos bairros encontram-se com suas ruas comprometidas, cheias de buracos devido a falta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