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de notificação do proprietário da empresa Água Mineral, para que, com urgência, realize a capina, limpeza e a construção de calçadas, nas Ruas Antônio Scodeler e Pedro Chiarini, no bairro Faisqueira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 moradores da comunidade citada demandaram junto a este vereador sobre a inexistência de calçadas, o que tem causado sérios riscos de acidente com os transeuntes que precisam transitar pela rua. Destacamos que é necessário  a notificação ao  proprietário da empresa Água Mineral, para que seja feita, com urgência, a construção de calçadas nas Ruas Antônio Scodeler e Pedro Chiarini, no bairro Faisqueira, para evitar maiores transtornos aos moradores, pedestres e usuários das vias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