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de viabilidade de retirada de placa de contramão entre a Avenida Marechal Castelo e a Rua Coronel Pradel,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que trafegam por aquele setor da cidade não estão obedecendo a sinalização existente, trafegando no sentido contramão de direção, ou seja, da rua Marechal para a Coronel Pradel. Tal prática pode vir a causar colisão e até mesmo o atropelamento de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