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 na Rua Joaquim Serapião de Paula no 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localidade solicitaram junto a esse vereador, que intervenha junto ao Poder Executivo na solicitação de melhorias, uma vez que o local se encontra em estado precário  e com isto justifica a necessidade de pavimentação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