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construção de redutores de velocidade ou de quebra-molas na Av. Camilo de Barros Laraia,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vêm cobrando uma resolução junto a este vereador, com o intuito de prevenir acidentes, já que há tempo foram colocadas placas de sinalização de quebra-molas no local e até a presente data a avenida encontra-se sem os mesmos e com intenso fluxo de veículos de todos os tipos em alta velocidade. Assim, tal solicitação visa oferecer melhores condições de acesso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