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bloquetes no cruzamento da Rua da Saudade esquina com a Rua dos Cravos,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devido o afundamento do solo, é comum com a passagem dos veículos o solo trepidar e as pedras se soltarem, isso traz prejuízos aos motoristas, que têm seus veículos atingidos por estas pedras e preocupação para 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