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asfaltamento em toda a extensão do bairro Jardim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solicitações dos moradores e empresários que escolheram o bairro para instalar suas empresas , se faz necessário o asfaltamento em virtude do péssimo estado de conservação em que o as ruas do bairro se encontram.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