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recapeamento asfáltico por toda extensão das Ruas: Frederico Schultz Safira, Ametista, Rubi e Turmalina, no bairro Jardim Europa/Santa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As referidas vias estão com a sua pavimentação deterioradas, devido à falta de manutenção e o intenso trafego de veículos, prejudicando o trânsito de pedestres e veículos pela localidade. Importante salientar que tais ruas possuem boas estruturas de trafego, pertencendo a um importantíssimo conjunto de rotas que servem de escoamento do trânsito da região central para os bairros adjacentes.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Diante da relevância das vias, no que tange a mobilidade urbana, solicito obras de asfaltamento por toda sua extensão das mesmas, com intuito de moderniza-las, melhorando suas capacidades de fluxo e segurança para 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