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estudo junto a Comissão de Combate ao Covid-19, para a determinação de obrigatoriedade do uso de máscaras de proteção em ônibus, táxis, carros de aplicativos de caronas e outros meios de transportes de passageiros.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solicitação, tendo em vista que estudos nacionais e internacionais, bem como a Organização Mundial de Saúde e Ministério da Saúde, o uso da máscara pela população, independentemente do material de feitio, diminui significativamente a probabilidade de contágio do Covid-19, protegendo as vias aéreas (nasais e bucais), que permitem a propagação do vírus.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Diante do acima exposto, pelo respaldo científico, credita-se ao uso das máscaras, uma importante medida frente à pandemia, como mais uma atitude preventiva e eficaz no combate ao Novo Corona Vírus em nosso município.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