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Solicito ao setor responsável da Administração Pública, que seja refeita as vias asfálticas no Loteamento São Pedro I e II, e também no Loteamento Chiarini.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e da região vem cobrando, junto a este vereador, melhorias na via asfáltica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