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o envio da equipe técnica em caráter emergencial, para verificar a possibilidade de fazer a sinalização de trânsito com identificação  (PARE) na rua São João, em frente ao nº 411, cruzamento da rua Santa Rita de Caldas,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daquela localidade, pois os motoristas não respeitam os limites de velocidade, colocando em risco a vida dos pedestres que circulam pela via,  podendo também causar graves acidentes envolvendo veículos e motos.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