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em caráter emergencial, a capina, a roçagem da grama e a limpeza do canteiro central da Avenida José Aurélio Garcia, situada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a avenida está com mato alto e precisando urgente de capina e limpeza retirada dos entulhos.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