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Pública, de manutenção da pintura da sinalização horizontal na Rua Alberto Paciulli, com atenção especial para os redutores de velocidade e para as faixas de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Esta solicitação se faz necessária uma vez que os moradores e transeuntes vêm cobrando uma solução junto a este vereador, pelo fato da faixa dupla contínua que divide os lados da pista, os redutores de velocidade e as faixas de pedestre estão praticamente apagados, sendo muito difícil de serem visualizados, especialmente à noite, tanto pelos motoristas quanto pelos pedestres.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 o referido trecho tem movimento intenso de trânsito, o que muito se deve ao supermercado localizado na rua. Tais solicitações já foram feitas anteriormente, sem que obtivessem êxito nem mesmo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