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470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que seja realizada a manutenção física necessária, bem como a pintura da Unidade Básica de Saúde, do bairro Chaves.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do referido bairro e usuários da unidade, solicitam junto a este vereador, que seja realizada a manutenção física necessária, bem como a pintura das paredes da UBS, já que a unidade está passando pelo crescimento de mofo e de entre outros agentes causadores de doenças, em sua maioria, respiratórias.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17 de março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Dionísio Pereira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 de março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