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469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a revitalização do prédio público ao lado da Unidade Básica de Saúde, no bairro Chaves.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do referido bairro solicitam junto a este vereador que seja realizada uma revitalização do imóvel que funciona como UBS, já que, esta em más condições e impede que seja usufruído pela população.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17 de março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Dionísio Pereira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 de março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