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playground na área institucional do bairro  Comunidade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possui nenhuma estrutura para lazer e esporte, e por sua vez. o bairro  dispõe de uma área institucional que não está sendo utilizada para qualquer finalidade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