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460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de lâmpadas na Rua Dr. Paulo Sebastião Guimarães, no Bairro Costa Rios II, em frente ao n° 250.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547D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no que tange a troca das lâmpadas queimadas na Rua Dr. Paulo Sebastião Guimarães, no Bairr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o Costa Rios II, em frente ao n° 250, visando proporcionar uma iluminação adequada para a população.</w:t>
      </w:r>
    </w:p>
    <w:p w:rsidR="00F547D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Logo, as providências solicitadas fazem-se necessárias a fim de propiciar à propriedade o exercício de sua função social e a devida adequação urbana, tudo em prol da satisfação do interesse público.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7358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25pt;margin-top:4.3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83" w:rsidRDefault="00B73583" w:rsidP="007F393F">
      <w:r>
        <w:separator/>
      </w:r>
    </w:p>
  </w:endnote>
  <w:endnote w:type="continuationSeparator" w:id="0">
    <w:p w:rsidR="00B73583" w:rsidRDefault="00B7358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735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7358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7358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735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83" w:rsidRDefault="00B73583" w:rsidP="007F393F">
      <w:r>
        <w:separator/>
      </w:r>
    </w:p>
  </w:footnote>
  <w:footnote w:type="continuationSeparator" w:id="0">
    <w:p w:rsidR="00B73583" w:rsidRDefault="00B7358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735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7358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7358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7358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735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583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47DC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AA4B-D96B-4B20-ABFA-060C7314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2020-03-16T17:02:00Z</dcterms:modified>
</cp:coreProperties>
</file>