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o asfaltamento e a interligação dos Bairros Monte Azul e Bela Itália, próximo ao CIEM.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requereram junto a este vereador o ligamento entre estes bairros uma vez que há anos o terreno mencionado tem sido usado como passagem pelos transeuntes. Portanto, a realização dessa obra é de extrema urgência e faz-se necessária para melhorar o acesso dos veículos e dos moradores, que sofrem com a enorme quantidade de barro e de buracos, além do risco de ocorrência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