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tomada das providências cabíveis com relação aos carros abandonados na garagem municipal de Pouso Alegre, para que se faça a recuperação e a destinação correta destes veículos que são bens públicos e precisam estar em condições de servir a população.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população reivindica junto a este Vereador tais providências, pois esta situação não deve se perpetuar, já que estes veículos são para servir a população de nosso município.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