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de uma casa abandonada na Rua Vinte e Três, no Bairro Cidade Jardim, para realizar com urgência a capina e a limpeza geral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vêm cobrando uma resolução junto a este vereador por conta de uma casa abandonada que se encontra com mato alto, o que acaba proporcionando a proliferação de cobras, ratos e insetos nocivos à saúde pública, trazendo assim sérios problemas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