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braços de luz nos postes localizado na Av. Prefeito Olavo Gomes de Oliveira, na altura da Escola Municipal Clarisse Toledo, na bairro 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reclamam da falta de iluminação e reivindicam a colocação de braço de luz, com o objetivo de oferecer mais segurança  moradores e usuários da via citada.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