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para fechar o proprietário do terreno, localizado de frente com a Rua Aristeu Costa Rios ao lado do número 107,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que vem alegando junto à este vereador, o surgimento de insetos, ratos, aranhas e demais animais peçonhentos, bem como o aparecimento de cobras, pois o terreno encontra-se em situação de abandono. Dessa forma, faz-se necessária a presença de um fiscal para atestar a situação e notificar o proprietário.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