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358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que seja considerada na próxima licitação a iluminação pública para a Rua Seis, do Bairro Jardim Brasil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logradouro reclamam da falta de iluminação pública e relatam que à noite é inseguro transitar pela via devido à ausência de luz.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