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pintura de faixas horizontais de sinalização, na Rua Alberto Paciuli, Bairro Santa Edwirges.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de uma via bastante movimentada, que permite acesso as principais rodovias, faz-se necessário uma melhor sinalização. Por isso, a sinalização horizontal colabora para fluir com mais facilidade o trânsito e haver menor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