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asfaltamento em toda a extensão do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moradores, se faz necessário a manutenção do asfalto em virtude do péssimo estado de conservação em que o asfalto do bairro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