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calçada na Rua Maria Carolina Jesus, em frente ao nº 145,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reclamam da ausência de calçada em frente ao nº 145, uma vez que gera transtornos a toda a população no período das chuvas, correndo risco de deslizamentos de terra.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