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D02FF1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SUBSTITUTIVO Nº 01 AO PROJETO DE LEI Nº 1064 / 2020</w:t>
      </w:r>
    </w:p>
    <w:p w:rsidR="00480B3D" w:rsidRPr="000254EB" w:rsidRDefault="00480B3D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b/>
          <w:sz w:val="24"/>
          <w:szCs w:val="24"/>
        </w:rPr>
      </w:pPr>
    </w:p>
    <w:p w:rsidR="00480B3D" w:rsidRPr="00480B3D" w:rsidRDefault="00D02FF1" w:rsidP="00480B3D">
      <w:pPr>
        <w:ind w:left="5103" w:firstLine="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02FF1">
        <w:rPr>
          <w:rFonts w:ascii="Times New Roman" w:hAnsi="Times New Roman"/>
          <w:b/>
          <w:sz w:val="24"/>
          <w:szCs w:val="24"/>
        </w:rPr>
        <w:t>AUTORIZA A CONTRATAÇÃO POR PRAZO DETERMINADO DE GERENTES DE SERVIÇOS DE SAÚDE E DÁ OUTRAS PROVIDÊNCIAS.</w:t>
      </w:r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643E9" w:rsidRPr="000254EB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80B3D" w:rsidRPr="00D02FF1" w:rsidRDefault="00480B3D" w:rsidP="00480B3D">
      <w:pPr>
        <w:tabs>
          <w:tab w:val="left" w:pos="2835"/>
        </w:tabs>
        <w:spacing w:after="0"/>
        <w:ind w:left="-284" w:right="-427"/>
        <w:jc w:val="both"/>
        <w:rPr>
          <w:rFonts w:ascii="Times New Roman" w:hAnsi="Times New Roman"/>
          <w:noProof/>
          <w:sz w:val="24"/>
          <w:szCs w:val="24"/>
        </w:rPr>
      </w:pP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Art. 1</w:t>
      </w:r>
      <w:proofErr w:type="gramStart"/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Fica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o Chefe do Poder Executivo Municipal autorizado a contratar pessoal por tempo determinado para atender, nas condições e prazos previstos nesta Lei, ao seguinte programa de saúde governamental: Programa Saúde na Hora – Gerente de Serviços de Saúde – CBO 1312-10.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Art. 2</w:t>
      </w:r>
      <w:proofErr w:type="gramStart"/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As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contratações serão feitas pelo prazo de máximo de 12 (doze) meses, podendo ser prorrogadas por uma única vez por igual período. 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Art. 3</w:t>
      </w:r>
      <w:proofErr w:type="gramStart"/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º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O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recrutamento de pessoal a ser contratado nos termos desta Lei se operará mediante processo seletivo simplificado.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Art. 4</w:t>
      </w:r>
      <w:proofErr w:type="gramStart"/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O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profissional contratado como Gerente de Serviços de Saúde deverá atender aos seguintes requisitos: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I - </w:t>
      </w:r>
      <w:proofErr w:type="gram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curso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superior em alguma das áreas da saúde, reconhecidas por lei;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II - </w:t>
      </w:r>
      <w:proofErr w:type="gram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experiência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em Atenção Básica; e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III – não ser integrante das equipes vinculadas à Unidade Básica de Saúde (UBS) e ou Estratégia de Saúde da Família (</w:t>
      </w:r>
      <w:proofErr w:type="spell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ESFs</w:t>
      </w:r>
      <w:proofErr w:type="spell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Parágrafo único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O Gerente de Serviços de Saúde deverá cumprir integralmente com todas as atribuições estabelecidas na Política Nacional de Atenção Básica (PNAB) e na Portaria n.º 930, de 15 de maio de 2019, do Ministério da Saúde, e em conformidade com as atribuições contidas no Anexo II desta Lei.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Art. 5</w:t>
      </w:r>
      <w:proofErr w:type="gramStart"/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A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Unidade Básica de Saúde (UBS) e ou Estratégia de Saúde da Família (</w:t>
      </w:r>
      <w:proofErr w:type="spell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ESFs</w:t>
      </w:r>
      <w:proofErr w:type="spell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) poderá contar com apenas 01 (um) Gerente de Serviços de Saúde.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Art. 6</w:t>
      </w:r>
      <w:proofErr w:type="gramStart"/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02FF1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D02FF1">
        <w:rPr>
          <w:rFonts w:ascii="Times New Roman" w:hAnsi="Times New Roman"/>
          <w:bCs/>
          <w:sz w:val="24"/>
          <w:szCs w:val="24"/>
        </w:rPr>
        <w:t xml:space="preserve"> jornada de trabalho do Gerente de Serviços de Saúde, de que trata esta Lei, é de 40 (quarenta) horas semanais.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Art. 7</w:t>
      </w:r>
      <w:proofErr w:type="gramStart"/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º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A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extinção do contrato temporário poderá ocorrer nos seguintes casos: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I – </w:t>
      </w:r>
      <w:proofErr w:type="gram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interrupção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do programa;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II – </w:t>
      </w:r>
      <w:proofErr w:type="gram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término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do prazo contratual;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III – a pedido do contratado, mediante comunicação prévia, com antecedência mínima de 30 (trinta) dias;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IV – </w:t>
      </w:r>
      <w:proofErr w:type="gram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falta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grave cometida pelo contratado;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V – </w:t>
      </w:r>
      <w:proofErr w:type="gram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por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interesse da administração pública.</w:t>
      </w:r>
    </w:p>
    <w:p w:rsidR="00D02FF1" w:rsidRPr="00D02FF1" w:rsidRDefault="00D02FF1" w:rsidP="00D02FF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FF1">
        <w:rPr>
          <w:rFonts w:ascii="Times New Roman" w:hAnsi="Times New Roman"/>
          <w:b/>
          <w:sz w:val="24"/>
          <w:szCs w:val="24"/>
        </w:rPr>
        <w:t>Art. 8</w:t>
      </w:r>
      <w:proofErr w:type="gramStart"/>
      <w:r>
        <w:rPr>
          <w:rFonts w:ascii="Times New Roman" w:hAnsi="Times New Roman"/>
          <w:b/>
          <w:sz w:val="24"/>
          <w:szCs w:val="24"/>
        </w:rPr>
        <w:t>º</w:t>
      </w:r>
      <w:r w:rsidRPr="00D02F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2FF1">
        <w:rPr>
          <w:rFonts w:ascii="Times New Roman" w:hAnsi="Times New Roman"/>
          <w:sz w:val="24"/>
          <w:szCs w:val="24"/>
        </w:rPr>
        <w:t>Compete</w:t>
      </w:r>
      <w:proofErr w:type="gramEnd"/>
      <w:r w:rsidRPr="00D02FF1">
        <w:rPr>
          <w:rFonts w:ascii="Times New Roman" w:hAnsi="Times New Roman"/>
          <w:sz w:val="24"/>
          <w:szCs w:val="24"/>
        </w:rPr>
        <w:t xml:space="preserve"> à Secretaria Municipal de Saúde planejar, coordenar, supervisionar e controlar os programas e convênios alcançados por esta Lei.</w:t>
      </w:r>
    </w:p>
    <w:p w:rsidR="00D02FF1" w:rsidRPr="00D02FF1" w:rsidRDefault="00D02FF1" w:rsidP="00D02FF1">
      <w:pPr>
        <w:pStyle w:val="Pr-formataoHTML"/>
        <w:spacing w:after="160"/>
        <w:jc w:val="both"/>
        <w:rPr>
          <w:rFonts w:ascii="Times New Roman" w:hAnsi="Times New Roman"/>
          <w:sz w:val="24"/>
          <w:szCs w:val="24"/>
        </w:rPr>
      </w:pPr>
      <w:r w:rsidRPr="00D02FF1">
        <w:rPr>
          <w:rFonts w:ascii="Times New Roman" w:hAnsi="Times New Roman"/>
          <w:b/>
          <w:sz w:val="24"/>
          <w:szCs w:val="24"/>
        </w:rPr>
        <w:t xml:space="preserve">Art. </w:t>
      </w:r>
      <w:r w:rsidRPr="00D02FF1">
        <w:rPr>
          <w:rFonts w:ascii="Times New Roman" w:hAnsi="Times New Roman"/>
          <w:b/>
          <w:sz w:val="24"/>
          <w:szCs w:val="24"/>
          <w:lang w:val="pt-BR"/>
        </w:rPr>
        <w:t>9</w:t>
      </w: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>º</w:t>
      </w:r>
      <w:r w:rsidRPr="00D02F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02FF1">
        <w:rPr>
          <w:rFonts w:ascii="Times New Roman" w:hAnsi="Times New Roman"/>
          <w:sz w:val="24"/>
          <w:szCs w:val="24"/>
        </w:rPr>
        <w:t>As</w:t>
      </w:r>
      <w:proofErr w:type="gramEnd"/>
      <w:r w:rsidRPr="00D02FF1">
        <w:rPr>
          <w:rFonts w:ascii="Times New Roman" w:hAnsi="Times New Roman"/>
          <w:sz w:val="24"/>
          <w:szCs w:val="24"/>
        </w:rPr>
        <w:t xml:space="preserve"> dotações para cobertura orçamentária das despesas decorrentes desta Lei são aquelas consignadas no orçamento vigente, destinadas especificamente para cobertura das despesas com pessoal.</w:t>
      </w:r>
    </w:p>
    <w:p w:rsidR="000254EB" w:rsidRPr="00D02FF1" w:rsidRDefault="00D02FF1" w:rsidP="00D02FF1">
      <w:pPr>
        <w:pStyle w:val="SemEspaamen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2FF1">
        <w:rPr>
          <w:rFonts w:ascii="Times New Roman" w:eastAsia="Times New Roman" w:hAnsi="Times New Roman"/>
          <w:b/>
          <w:color w:val="000000"/>
          <w:sz w:val="24"/>
          <w:szCs w:val="24"/>
        </w:rPr>
        <w:t>Art. 10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>Revogadas</w:t>
      </w:r>
      <w:proofErr w:type="gramEnd"/>
      <w:r w:rsidRPr="00D02FF1">
        <w:rPr>
          <w:rFonts w:ascii="Times New Roman" w:eastAsia="Times New Roman" w:hAnsi="Times New Roman"/>
          <w:color w:val="000000"/>
          <w:sz w:val="24"/>
          <w:szCs w:val="24"/>
        </w:rPr>
        <w:t xml:space="preserve"> as disposições em contrário, esta Lei entra em vigor na data da sua publicação.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02FF1">
        <w:rPr>
          <w:rFonts w:ascii="Times New Roman" w:hAnsi="Times New Roman"/>
          <w:bCs/>
          <w:color w:val="000000"/>
          <w:sz w:val="24"/>
          <w:szCs w:val="24"/>
        </w:rPr>
        <w:t>27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D02FF1">
        <w:rPr>
          <w:rFonts w:ascii="Times New Roman" w:hAnsi="Times New Roman"/>
          <w:bCs/>
          <w:color w:val="000000"/>
          <w:sz w:val="24"/>
          <w:szCs w:val="24"/>
        </w:rPr>
        <w:t>fevereir</w:t>
      </w:r>
      <w:r w:rsidR="00D643E9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02FF1">
        <w:rPr>
          <w:rFonts w:ascii="Times New Roman" w:hAnsi="Times New Roman"/>
          <w:bCs/>
          <w:color w:val="000000"/>
          <w:sz w:val="24"/>
          <w:szCs w:val="24"/>
        </w:rPr>
        <w:t xml:space="preserve"> de 2020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0254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331456"/>
    <w:rsid w:val="00480B3D"/>
    <w:rsid w:val="00773651"/>
    <w:rsid w:val="00C40136"/>
    <w:rsid w:val="00D02FF1"/>
    <w:rsid w:val="00D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651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2</cp:revision>
  <cp:lastPrinted>2020-02-28T11:44:00Z</cp:lastPrinted>
  <dcterms:created xsi:type="dcterms:W3CDTF">2020-02-28T11:45:00Z</dcterms:created>
  <dcterms:modified xsi:type="dcterms:W3CDTF">2020-02-28T11:45:00Z</dcterms:modified>
</cp:coreProperties>
</file>