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para que seja feita a notificação ao proprietário do Terreno Situado à Rua Coronel Brito Filho, em frente ao nº 90, Centro, para realizar capina e limpeza geral.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moradores, vêm cobrando uma resolução junto a este vereador, pois o terreno se encontra com  com muito mato e proporcionando a proliferação de animais nocivos à saúde pública, que estão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