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solicitação, em caráter emergencial, ao setor responsável da Administração Pública de construção de um redutor de velocidade na Rua Periquito, próximo ao nº 60,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fluxo de veículos é intenso e que motoristas de veículos de grande porte, como vans, caminhões e ônibus não respeitam os limites de velocidade, aumentando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