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um estudo sobre a viabilidade de construção ou locação de um espaço para instalação de uma creche para atender crianças do Pré I e Pré II, dos Bairros Morumbi, Monte Carlo e Parati.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Morumbi reclamam que a Escola Municipal Alegrinho já não comporta atender todas as crianças do bairro e dos bairros próximos. Como trata-se de um bairro populoso, com muitas famílias com filhos pequenos e que precisam de creche para deixar os filhos enquanto trabalham, hoje existe uma fila de espera com mais de 50 (cinquenta) crianças para matrículas no Pré I e II.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