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providências quanto a limpeza do local que se transformou em ‘aterro’, no Bairro Ipiranga Olaria.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munícipes, para que a Prefeitura Municipal de Pouso Alegre/MG realize a limpeza do local que se transformou em ‘aterro’, no Bairro Ipiranga Olaria.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Segundo informações dos munícipes e dos meios de comunicação, o lixo que está sendo jogado no ‘ aterro’ do Bairro Ipiranga Olaria, está sendo levado para o rio Sapucaí por causa das fortes chuvas, causando um enorme transtorno e um prejuízo imensurável ao meio ambiente.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é cediço que o local em que o lixo está sendo jogado, é tido como área de proteção ambiental, cabendo ao Poder Público a conservação e preservação dessas áreas.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Nesse sentido, cumpre destacar que a proteção ao meio ambiente é insculpida na redação dos artigos 19, incisos VI e 21, inciso VI da Lei Orgânica do Município de Pouso Alegre.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