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realizada a capina, limpeza e a construção de calçadas em torno da Escola Estadual Virgília Paschoal,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a cobrança dos moradores junto a este vereador, sobre o entorno da escola que está muito precário, com muito mato e proporcionando a proliferação de animais nocivos à saúde pública, que estão trazendo diversos problemas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