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a manutenção e recapeamento asfáltico por toda extensão dos bairros Residencial Morumbi e Monte Carlo, em especial na  Rua João Batista Cruz.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referidos bairros estão com suas ruas comprometidas devido aos buracos e erosões, pertinente a falta de manutenções e reparos ao longo da malha asfáltica. Com a pavimentação com deteriorada, o trânsito local fica comprometido no que tange a mobilidade urbana, bem como a segurança de pedestres e veículos nos bairros.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