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emergencial, a notificação do proprietário do terreno localizado na Rua Edson Faria da Silva, ao lado do nº 295, no bairro Nossa Senhora do Pilar.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daquela localidade, pois o mato desse lote encontra-se muito alto, o que causa o aparecimento de insetos e de animais peçonhentos, colocando em risco a saúde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